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4CC851" w14:textId="77777777" w:rsidR="00C30EF1" w:rsidRDefault="00E15035">
      <w:pPr>
        <w:spacing w:line="276" w:lineRule="auto"/>
        <w:jc w:val="center"/>
        <w:rPr>
          <w:rFonts w:ascii="Montserrat SemiBold" w:eastAsia="Montserrat SemiBold" w:hAnsi="Montserrat SemiBold" w:cs="Montserrat SemiBold"/>
          <w:color w:val="9F2241"/>
          <w:sz w:val="28"/>
          <w:szCs w:val="28"/>
        </w:rPr>
      </w:pPr>
      <w:bookmarkStart w:id="0" w:name="_gjdgxs" w:colFirst="0" w:colLast="0"/>
      <w:bookmarkEnd w:id="0"/>
      <w:r>
        <w:rPr>
          <w:rFonts w:ascii="Montserrat SemiBold" w:eastAsia="Montserrat SemiBold" w:hAnsi="Montserrat SemiBold" w:cs="Montserrat SemiBold"/>
          <w:color w:val="9F2241"/>
          <w:sz w:val="28"/>
          <w:szCs w:val="28"/>
        </w:rPr>
        <w:t>PLANEACIÓN DIDÁCTICA</w:t>
      </w:r>
    </w:p>
    <w:p w14:paraId="63ADC6FB" w14:textId="77777777" w:rsidR="00C30EF1" w:rsidRDefault="00E15035">
      <w:pPr>
        <w:jc w:val="both"/>
        <w:rPr>
          <w:rFonts w:ascii="Montserrat" w:eastAsia="Montserrat" w:hAnsi="Montserrat" w:cs="Montserrat"/>
          <w:color w:val="000000"/>
          <w:sz w:val="16"/>
          <w:szCs w:val="16"/>
        </w:rPr>
      </w:pPr>
      <w:r>
        <w:rPr>
          <w:rFonts w:ascii="Montserrat" w:eastAsia="Montserrat" w:hAnsi="Montserrat" w:cs="Montserrat"/>
          <w:color w:val="000000"/>
          <w:sz w:val="16"/>
          <w:szCs w:val="16"/>
        </w:rPr>
        <w:t xml:space="preserve">La Dirección General del Bachillerato reconoce el valor de la práctica docente al poner a su disposición un formato integral que constituye una guía flexible y personalizable para desarrollar su planeación didáctica. Este formato le permite agregar las secciones que considere pertinentes, así como “agrupar” aquellas Progresiones de Aprendizaje consecutivas que estime adecuadas, </w:t>
      </w:r>
      <w:r>
        <w:rPr>
          <w:rFonts w:ascii="Montserrat" w:eastAsia="Montserrat" w:hAnsi="Montserrat" w:cs="Montserrat"/>
          <w:b/>
          <w:color w:val="000000"/>
          <w:sz w:val="16"/>
          <w:szCs w:val="16"/>
        </w:rPr>
        <w:t>respetando siempre la secuencia y el desarrollo individual de cada Progresión de Aprendizaje</w:t>
      </w:r>
      <w:r>
        <w:rPr>
          <w:rFonts w:ascii="Montserrat" w:eastAsia="Montserrat" w:hAnsi="Montserrat" w:cs="Montserrat"/>
          <w:color w:val="000000"/>
          <w:sz w:val="16"/>
          <w:szCs w:val="16"/>
        </w:rPr>
        <w:t>. A partir de ello, podrá diseñar e instrumentar las estrategias de enseñanza y aprendizaje considerando su contexto inmediato, las condiciones de trabajo, los intereses, las habilidades y necesidades del estudiantado, así como las problemáticas comunitarias planteadas en los Proyectos Escolares Comunitarios derivados del Programa de trabajo Aula, Escuela y Comunidad (PAEC).</w:t>
      </w:r>
    </w:p>
    <w:tbl>
      <w:tblPr>
        <w:tblStyle w:val="a"/>
        <w:tblW w:w="129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3543"/>
        <w:gridCol w:w="1843"/>
        <w:gridCol w:w="3787"/>
      </w:tblGrid>
      <w:tr w:rsidR="00C30EF1" w14:paraId="331D7B77" w14:textId="77777777">
        <w:tc>
          <w:tcPr>
            <w:tcW w:w="3823" w:type="dxa"/>
            <w:tcBorders>
              <w:bottom w:val="single" w:sz="4" w:space="0" w:color="000000"/>
            </w:tcBorders>
            <w:shd w:val="clear" w:color="auto" w:fill="BC955C"/>
          </w:tcPr>
          <w:p w14:paraId="1CB77941" w14:textId="77777777" w:rsidR="00C30EF1" w:rsidRDefault="00E15035">
            <w:pPr>
              <w:spacing w:line="276" w:lineRule="auto"/>
              <w:rPr>
                <w:rFonts w:ascii="Montserrat" w:eastAsia="Montserrat" w:hAnsi="Montserrat" w:cs="Montserrat"/>
                <w:color w:val="FFFFFF"/>
                <w:sz w:val="20"/>
                <w:szCs w:val="20"/>
              </w:rPr>
            </w:pPr>
            <w:r>
              <w:rPr>
                <w:rFonts w:ascii="Montserrat" w:eastAsia="Montserrat" w:hAnsi="Montserrat" w:cs="Montserrat"/>
                <w:color w:val="FFFFFF"/>
                <w:sz w:val="20"/>
                <w:szCs w:val="20"/>
              </w:rPr>
              <w:t>Unidad de Aprendizaje Curricular</w:t>
            </w:r>
          </w:p>
        </w:tc>
        <w:tc>
          <w:tcPr>
            <w:tcW w:w="3543" w:type="dxa"/>
            <w:shd w:val="clear" w:color="auto" w:fill="BC955C"/>
          </w:tcPr>
          <w:p w14:paraId="45B385EF" w14:textId="77777777" w:rsidR="00C30EF1" w:rsidRDefault="00E15035">
            <w:pPr>
              <w:spacing w:line="276" w:lineRule="auto"/>
              <w:jc w:val="center"/>
              <w:rPr>
                <w:rFonts w:ascii="Montserrat" w:eastAsia="Montserrat" w:hAnsi="Montserrat" w:cs="Montserrat"/>
                <w:color w:val="FFFFFF"/>
                <w:sz w:val="20"/>
                <w:szCs w:val="20"/>
              </w:rPr>
            </w:pPr>
            <w:r>
              <w:rPr>
                <w:rFonts w:ascii="Montserrat" w:eastAsia="Montserrat" w:hAnsi="Montserrat" w:cs="Montserrat"/>
                <w:b/>
                <w:color w:val="FFFFFF"/>
                <w:sz w:val="20"/>
                <w:szCs w:val="20"/>
              </w:rPr>
              <w:t>Escriba el nombre de su UAC.</w:t>
            </w:r>
          </w:p>
        </w:tc>
        <w:tc>
          <w:tcPr>
            <w:tcW w:w="5630" w:type="dxa"/>
            <w:gridSpan w:val="2"/>
            <w:shd w:val="clear" w:color="auto" w:fill="BC955C"/>
          </w:tcPr>
          <w:p w14:paraId="1325FB11" w14:textId="77777777" w:rsidR="00C30EF1" w:rsidRDefault="00E15035">
            <w:pPr>
              <w:spacing w:line="276" w:lineRule="auto"/>
              <w:jc w:val="center"/>
              <w:rPr>
                <w:rFonts w:ascii="Montserrat" w:eastAsia="Montserrat" w:hAnsi="Montserrat" w:cs="Montserrat"/>
                <w:color w:val="FFFFFF"/>
                <w:sz w:val="20"/>
                <w:szCs w:val="20"/>
              </w:rPr>
            </w:pPr>
            <w:r>
              <w:rPr>
                <w:rFonts w:ascii="Montserrat" w:eastAsia="Montserrat" w:hAnsi="Montserrat" w:cs="Montserrat"/>
                <w:b/>
                <w:color w:val="FFFFFF"/>
                <w:sz w:val="16"/>
                <w:szCs w:val="16"/>
              </w:rPr>
              <w:t>Elija el Recurso Sociocognitivo, Área de Conocimiento o Ámbito de la Formación Socioemocional a la que corresponde la UAC.</w:t>
            </w:r>
          </w:p>
        </w:tc>
      </w:tr>
      <w:tr w:rsidR="00C30EF1" w14:paraId="5B39E10A" w14:textId="77777777">
        <w:tc>
          <w:tcPr>
            <w:tcW w:w="3823" w:type="dxa"/>
            <w:tcBorders>
              <w:top w:val="single" w:sz="4" w:space="0" w:color="000000"/>
              <w:left w:val="single" w:sz="4" w:space="0" w:color="000000"/>
              <w:bottom w:val="single" w:sz="4" w:space="0" w:color="000000"/>
              <w:right w:val="single" w:sz="4" w:space="0" w:color="000000"/>
            </w:tcBorders>
            <w:shd w:val="clear" w:color="auto" w:fill="DDC9A3"/>
          </w:tcPr>
          <w:p w14:paraId="0D16583B" w14:textId="77777777" w:rsidR="00C30EF1" w:rsidRDefault="00E15035">
            <w:pPr>
              <w:spacing w:line="276" w:lineRule="auto"/>
              <w:rPr>
                <w:rFonts w:ascii="Montserrat" w:eastAsia="Montserrat" w:hAnsi="Montserrat" w:cs="Montserrat"/>
                <w:sz w:val="20"/>
                <w:szCs w:val="20"/>
              </w:rPr>
            </w:pPr>
            <w:r>
              <w:rPr>
                <w:rFonts w:ascii="Montserrat" w:eastAsia="Montserrat" w:hAnsi="Montserrat" w:cs="Montserrat"/>
                <w:sz w:val="20"/>
                <w:szCs w:val="20"/>
              </w:rPr>
              <w:t>Nombre del Plantel:</w:t>
            </w:r>
          </w:p>
        </w:tc>
        <w:tc>
          <w:tcPr>
            <w:tcW w:w="3543" w:type="dxa"/>
            <w:tcBorders>
              <w:left w:val="single" w:sz="4" w:space="0" w:color="000000"/>
            </w:tcBorders>
          </w:tcPr>
          <w:p w14:paraId="2D43744D" w14:textId="771CF76F" w:rsidR="00C30EF1" w:rsidRDefault="00C4654B">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TELEBACHILLERATO COMUNITARIO NÚMERO 43</w:t>
            </w:r>
          </w:p>
          <w:p w14:paraId="0FD16F8A" w14:textId="77777777" w:rsidR="00C30EF1" w:rsidRDefault="00C30EF1">
            <w:pPr>
              <w:spacing w:line="276" w:lineRule="auto"/>
              <w:rPr>
                <w:rFonts w:ascii="Montserrat" w:eastAsia="Montserrat" w:hAnsi="Montserrat" w:cs="Montserrat"/>
                <w:sz w:val="20"/>
                <w:szCs w:val="20"/>
              </w:rPr>
            </w:pPr>
          </w:p>
        </w:tc>
        <w:tc>
          <w:tcPr>
            <w:tcW w:w="1843" w:type="dxa"/>
            <w:shd w:val="clear" w:color="auto" w:fill="DDC9A3"/>
          </w:tcPr>
          <w:p w14:paraId="70B0B222" w14:textId="77777777" w:rsidR="00C30EF1" w:rsidRDefault="00E15035">
            <w:pPr>
              <w:spacing w:line="276" w:lineRule="auto"/>
              <w:rPr>
                <w:rFonts w:ascii="Montserrat" w:eastAsia="Montserrat" w:hAnsi="Montserrat" w:cs="Montserrat"/>
                <w:sz w:val="20"/>
                <w:szCs w:val="20"/>
              </w:rPr>
            </w:pPr>
            <w:r>
              <w:rPr>
                <w:rFonts w:ascii="Montserrat" w:eastAsia="Montserrat" w:hAnsi="Montserrat" w:cs="Montserrat"/>
                <w:sz w:val="20"/>
                <w:szCs w:val="20"/>
              </w:rPr>
              <w:t>CCT:</w:t>
            </w:r>
          </w:p>
        </w:tc>
        <w:tc>
          <w:tcPr>
            <w:tcW w:w="3787" w:type="dxa"/>
          </w:tcPr>
          <w:p w14:paraId="45AEBA9D" w14:textId="55302289" w:rsidR="00C30EF1" w:rsidRDefault="00C4654B">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21ETK0043Z</w:t>
            </w:r>
          </w:p>
        </w:tc>
      </w:tr>
      <w:tr w:rsidR="00C30EF1" w14:paraId="6AE7325C" w14:textId="77777777">
        <w:tc>
          <w:tcPr>
            <w:tcW w:w="3823" w:type="dxa"/>
            <w:tcBorders>
              <w:top w:val="single" w:sz="4" w:space="0" w:color="000000"/>
              <w:left w:val="single" w:sz="4" w:space="0" w:color="000000"/>
              <w:bottom w:val="single" w:sz="4" w:space="0" w:color="000000"/>
              <w:right w:val="single" w:sz="4" w:space="0" w:color="000000"/>
            </w:tcBorders>
            <w:shd w:val="clear" w:color="auto" w:fill="DDC9A3"/>
          </w:tcPr>
          <w:p w14:paraId="567B2BD3" w14:textId="77777777" w:rsidR="00C30EF1" w:rsidRDefault="00E15035">
            <w:pPr>
              <w:spacing w:line="276" w:lineRule="auto"/>
              <w:rPr>
                <w:rFonts w:ascii="Montserrat" w:eastAsia="Montserrat" w:hAnsi="Montserrat" w:cs="Montserrat"/>
                <w:sz w:val="20"/>
                <w:szCs w:val="20"/>
              </w:rPr>
            </w:pPr>
            <w:r>
              <w:rPr>
                <w:rFonts w:ascii="Montserrat" w:eastAsia="Montserrat" w:hAnsi="Montserrat" w:cs="Montserrat"/>
                <w:sz w:val="20"/>
                <w:szCs w:val="20"/>
              </w:rPr>
              <w:t>Docente:</w:t>
            </w:r>
          </w:p>
        </w:tc>
        <w:tc>
          <w:tcPr>
            <w:tcW w:w="3543" w:type="dxa"/>
            <w:tcBorders>
              <w:left w:val="single" w:sz="4" w:space="0" w:color="000000"/>
            </w:tcBorders>
          </w:tcPr>
          <w:p w14:paraId="01BB69B9" w14:textId="41503FB6" w:rsidR="00C30EF1" w:rsidRDefault="00C4654B">
            <w:pPr>
              <w:spacing w:line="276" w:lineRule="auto"/>
              <w:rPr>
                <w:rFonts w:ascii="Montserrat" w:eastAsia="Montserrat" w:hAnsi="Montserrat" w:cs="Montserrat"/>
                <w:sz w:val="20"/>
                <w:szCs w:val="20"/>
              </w:rPr>
            </w:pPr>
            <w:r>
              <w:rPr>
                <w:rFonts w:ascii="Montserrat" w:eastAsia="Montserrat" w:hAnsi="Montserrat" w:cs="Montserrat"/>
                <w:sz w:val="20"/>
                <w:szCs w:val="20"/>
              </w:rPr>
              <w:t>ING. EMILIO ZAMITIZ CALDERON</w:t>
            </w:r>
          </w:p>
        </w:tc>
        <w:tc>
          <w:tcPr>
            <w:tcW w:w="1843" w:type="dxa"/>
            <w:shd w:val="clear" w:color="auto" w:fill="DDC9A3"/>
          </w:tcPr>
          <w:p w14:paraId="0DD37DC1" w14:textId="77777777" w:rsidR="00C30EF1" w:rsidRDefault="00E15035">
            <w:pPr>
              <w:spacing w:line="276" w:lineRule="auto"/>
              <w:rPr>
                <w:rFonts w:ascii="Montserrat" w:eastAsia="Montserrat" w:hAnsi="Montserrat" w:cs="Montserrat"/>
                <w:sz w:val="20"/>
                <w:szCs w:val="20"/>
              </w:rPr>
            </w:pPr>
            <w:r>
              <w:rPr>
                <w:rFonts w:ascii="Montserrat" w:eastAsia="Montserrat" w:hAnsi="Montserrat" w:cs="Montserrat"/>
                <w:sz w:val="20"/>
                <w:szCs w:val="20"/>
              </w:rPr>
              <w:t>Ciclo Escolar:</w:t>
            </w:r>
          </w:p>
        </w:tc>
        <w:tc>
          <w:tcPr>
            <w:tcW w:w="3787" w:type="dxa"/>
          </w:tcPr>
          <w:p w14:paraId="058C1AA7" w14:textId="4F0F60BF" w:rsidR="00C30EF1" w:rsidRDefault="00E15035">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202</w:t>
            </w:r>
            <w:r w:rsidR="006933DA">
              <w:rPr>
                <w:rFonts w:ascii="Montserrat" w:eastAsia="Montserrat" w:hAnsi="Montserrat" w:cs="Montserrat"/>
                <w:sz w:val="20"/>
                <w:szCs w:val="20"/>
              </w:rPr>
              <w:t>4</w:t>
            </w:r>
            <w:r>
              <w:rPr>
                <w:rFonts w:ascii="Montserrat" w:eastAsia="Montserrat" w:hAnsi="Montserrat" w:cs="Montserrat"/>
                <w:sz w:val="20"/>
                <w:szCs w:val="20"/>
              </w:rPr>
              <w:t>-202</w:t>
            </w:r>
            <w:r w:rsidR="006933DA">
              <w:rPr>
                <w:rFonts w:ascii="Montserrat" w:eastAsia="Montserrat" w:hAnsi="Montserrat" w:cs="Montserrat"/>
                <w:sz w:val="20"/>
                <w:szCs w:val="20"/>
              </w:rPr>
              <w:t>5</w:t>
            </w:r>
          </w:p>
        </w:tc>
      </w:tr>
      <w:tr w:rsidR="00C30EF1" w14:paraId="49D88C0C" w14:textId="77777777">
        <w:tc>
          <w:tcPr>
            <w:tcW w:w="3823" w:type="dxa"/>
            <w:tcBorders>
              <w:top w:val="single" w:sz="4" w:space="0" w:color="000000"/>
            </w:tcBorders>
            <w:shd w:val="clear" w:color="auto" w:fill="DDC9A3"/>
          </w:tcPr>
          <w:p w14:paraId="4283EE61" w14:textId="77777777" w:rsidR="00C30EF1" w:rsidRDefault="00E15035">
            <w:pPr>
              <w:spacing w:line="276" w:lineRule="auto"/>
              <w:rPr>
                <w:rFonts w:ascii="Montserrat" w:eastAsia="Montserrat" w:hAnsi="Montserrat" w:cs="Montserrat"/>
                <w:sz w:val="20"/>
                <w:szCs w:val="20"/>
              </w:rPr>
            </w:pPr>
            <w:r>
              <w:rPr>
                <w:rFonts w:ascii="Montserrat" w:eastAsia="Montserrat" w:hAnsi="Montserrat" w:cs="Montserrat"/>
                <w:sz w:val="20"/>
                <w:szCs w:val="20"/>
              </w:rPr>
              <w:t>Semestre:</w:t>
            </w:r>
          </w:p>
        </w:tc>
        <w:tc>
          <w:tcPr>
            <w:tcW w:w="3543" w:type="dxa"/>
          </w:tcPr>
          <w:p w14:paraId="5A5CDBEC" w14:textId="77777777" w:rsidR="00C30EF1" w:rsidRDefault="00C30EF1">
            <w:pPr>
              <w:spacing w:line="276" w:lineRule="auto"/>
              <w:rPr>
                <w:rFonts w:ascii="Montserrat" w:eastAsia="Montserrat" w:hAnsi="Montserrat" w:cs="Montserrat"/>
                <w:sz w:val="20"/>
                <w:szCs w:val="20"/>
              </w:rPr>
            </w:pPr>
          </w:p>
          <w:p w14:paraId="376DE106" w14:textId="2C2636CF" w:rsidR="00C30EF1" w:rsidRDefault="00E15035">
            <w:pPr>
              <w:spacing w:line="276" w:lineRule="auto"/>
              <w:rPr>
                <w:rFonts w:ascii="Montserrat" w:eastAsia="Montserrat" w:hAnsi="Montserrat" w:cs="Montserrat"/>
                <w:sz w:val="20"/>
                <w:szCs w:val="20"/>
              </w:rPr>
            </w:pPr>
            <w:r>
              <w:rPr>
                <w:rFonts w:ascii="Montserrat" w:eastAsia="Montserrat" w:hAnsi="Montserrat" w:cs="Montserrat"/>
                <w:sz w:val="20"/>
                <w:szCs w:val="20"/>
              </w:rPr>
              <w:t>1°</w:t>
            </w:r>
            <w:r w:rsidR="00975919">
              <w:rPr>
                <w:rFonts w:ascii="Montserrat" w:eastAsia="Montserrat" w:hAnsi="Montserrat" w:cs="Montserrat"/>
                <w:sz w:val="20"/>
                <w:szCs w:val="20"/>
              </w:rPr>
              <w:t xml:space="preserve"> SEMESTRE, UNIDAD 3</w:t>
            </w:r>
          </w:p>
        </w:tc>
        <w:tc>
          <w:tcPr>
            <w:tcW w:w="1843" w:type="dxa"/>
            <w:shd w:val="clear" w:color="auto" w:fill="DDC9A3"/>
          </w:tcPr>
          <w:p w14:paraId="0D5E796D" w14:textId="77777777" w:rsidR="00C30EF1" w:rsidRDefault="00E15035">
            <w:pPr>
              <w:spacing w:line="276" w:lineRule="auto"/>
              <w:rPr>
                <w:rFonts w:ascii="Montserrat" w:eastAsia="Montserrat" w:hAnsi="Montserrat" w:cs="Montserrat"/>
                <w:sz w:val="20"/>
                <w:szCs w:val="20"/>
              </w:rPr>
            </w:pPr>
            <w:r>
              <w:rPr>
                <w:rFonts w:ascii="Montserrat" w:eastAsia="Montserrat" w:hAnsi="Montserrat" w:cs="Montserrat"/>
                <w:sz w:val="20"/>
                <w:szCs w:val="20"/>
              </w:rPr>
              <w:t>Grupo(s):</w:t>
            </w:r>
          </w:p>
        </w:tc>
        <w:tc>
          <w:tcPr>
            <w:tcW w:w="3787" w:type="dxa"/>
          </w:tcPr>
          <w:p w14:paraId="7C6500B1" w14:textId="77777777" w:rsidR="00C30EF1" w:rsidRDefault="00E15035">
            <w:pPr>
              <w:spacing w:line="276" w:lineRule="auto"/>
              <w:rPr>
                <w:rFonts w:ascii="Montserrat" w:eastAsia="Montserrat" w:hAnsi="Montserrat" w:cs="Montserrat"/>
                <w:sz w:val="20"/>
                <w:szCs w:val="20"/>
              </w:rPr>
            </w:pPr>
            <w:r>
              <w:rPr>
                <w:rFonts w:ascii="Montserrat" w:eastAsia="Montserrat" w:hAnsi="Montserrat" w:cs="Montserrat"/>
                <w:sz w:val="20"/>
                <w:szCs w:val="20"/>
              </w:rPr>
              <w:t>A</w:t>
            </w:r>
          </w:p>
        </w:tc>
      </w:tr>
      <w:tr w:rsidR="00C30EF1" w14:paraId="5E7844BF" w14:textId="77777777">
        <w:tc>
          <w:tcPr>
            <w:tcW w:w="3823" w:type="dxa"/>
            <w:shd w:val="clear" w:color="auto" w:fill="DDC9A3"/>
          </w:tcPr>
          <w:p w14:paraId="13818B0B" w14:textId="77777777" w:rsidR="00C30EF1" w:rsidRDefault="00E15035">
            <w:pPr>
              <w:spacing w:line="276" w:lineRule="auto"/>
              <w:rPr>
                <w:rFonts w:ascii="Montserrat" w:eastAsia="Montserrat" w:hAnsi="Montserrat" w:cs="Montserrat"/>
                <w:sz w:val="20"/>
                <w:szCs w:val="20"/>
              </w:rPr>
            </w:pPr>
            <w:proofErr w:type="gramStart"/>
            <w:r>
              <w:rPr>
                <w:rFonts w:ascii="Montserrat" w:eastAsia="Montserrat" w:hAnsi="Montserrat" w:cs="Montserrat"/>
                <w:sz w:val="20"/>
                <w:szCs w:val="20"/>
              </w:rPr>
              <w:t>Total</w:t>
            </w:r>
            <w:proofErr w:type="gramEnd"/>
            <w:r>
              <w:rPr>
                <w:rFonts w:ascii="Montserrat" w:eastAsia="Montserrat" w:hAnsi="Montserrat" w:cs="Montserrat"/>
                <w:sz w:val="20"/>
                <w:szCs w:val="20"/>
              </w:rPr>
              <w:t xml:space="preserve"> de horas a la semana:</w:t>
            </w:r>
          </w:p>
        </w:tc>
        <w:tc>
          <w:tcPr>
            <w:tcW w:w="3543" w:type="dxa"/>
          </w:tcPr>
          <w:p w14:paraId="6BBFE0F0" w14:textId="77777777" w:rsidR="00C30EF1" w:rsidRDefault="00E15035">
            <w:pPr>
              <w:spacing w:line="276" w:lineRule="auto"/>
              <w:rPr>
                <w:rFonts w:ascii="Montserrat" w:eastAsia="Montserrat" w:hAnsi="Montserrat" w:cs="Montserrat"/>
                <w:sz w:val="20"/>
                <w:szCs w:val="20"/>
              </w:rPr>
            </w:pPr>
            <w:r>
              <w:rPr>
                <w:rFonts w:ascii="Montserrat" w:eastAsia="Montserrat" w:hAnsi="Montserrat" w:cs="Montserrat"/>
                <w:sz w:val="20"/>
                <w:szCs w:val="20"/>
              </w:rPr>
              <w:t xml:space="preserve">6 </w:t>
            </w:r>
          </w:p>
        </w:tc>
        <w:tc>
          <w:tcPr>
            <w:tcW w:w="1843" w:type="dxa"/>
            <w:shd w:val="clear" w:color="auto" w:fill="DDC9A3"/>
          </w:tcPr>
          <w:p w14:paraId="3B253D04" w14:textId="77777777" w:rsidR="00C30EF1" w:rsidRDefault="00E15035">
            <w:pPr>
              <w:spacing w:line="276" w:lineRule="auto"/>
              <w:rPr>
                <w:rFonts w:ascii="Montserrat" w:eastAsia="Montserrat" w:hAnsi="Montserrat" w:cs="Montserrat"/>
                <w:sz w:val="20"/>
                <w:szCs w:val="20"/>
              </w:rPr>
            </w:pPr>
            <w:r>
              <w:rPr>
                <w:rFonts w:ascii="Montserrat" w:eastAsia="Montserrat" w:hAnsi="Montserrat" w:cs="Montserrat"/>
                <w:sz w:val="20"/>
                <w:szCs w:val="20"/>
              </w:rPr>
              <w:t>Periodo aproximado de trabajo:</w:t>
            </w:r>
          </w:p>
        </w:tc>
        <w:tc>
          <w:tcPr>
            <w:tcW w:w="3787" w:type="dxa"/>
          </w:tcPr>
          <w:p w14:paraId="1EA2969A" w14:textId="4F4E6D80" w:rsidR="00C30EF1" w:rsidRDefault="006933DA">
            <w:pPr>
              <w:spacing w:line="276" w:lineRule="auto"/>
              <w:rPr>
                <w:rFonts w:ascii="Montserrat" w:eastAsia="Montserrat" w:hAnsi="Montserrat" w:cs="Montserrat"/>
                <w:sz w:val="20"/>
                <w:szCs w:val="20"/>
              </w:rPr>
            </w:pPr>
            <w:r>
              <w:rPr>
                <w:rFonts w:ascii="Montserrat" w:eastAsia="Montserrat" w:hAnsi="Montserrat" w:cs="Montserrat"/>
                <w:sz w:val="20"/>
                <w:szCs w:val="20"/>
              </w:rPr>
              <w:t>02/12/2024 AL 24/01/2025</w:t>
            </w:r>
            <w:r w:rsidR="00E15035">
              <w:rPr>
                <w:rFonts w:ascii="Montserrat" w:eastAsia="Montserrat" w:hAnsi="Montserrat" w:cs="Montserrat"/>
                <w:sz w:val="20"/>
                <w:szCs w:val="20"/>
              </w:rPr>
              <w:t xml:space="preserve"> </w:t>
            </w:r>
          </w:p>
        </w:tc>
      </w:tr>
    </w:tbl>
    <w:p w14:paraId="46F23312" w14:textId="77777777" w:rsidR="00C30EF1" w:rsidRDefault="00C30EF1">
      <w:pPr>
        <w:jc w:val="both"/>
        <w:rPr>
          <w:sz w:val="2"/>
          <w:szCs w:val="2"/>
        </w:rPr>
      </w:pPr>
    </w:p>
    <w:tbl>
      <w:tblPr>
        <w:tblStyle w:val="a0"/>
        <w:tblW w:w="129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9173"/>
      </w:tblGrid>
      <w:tr w:rsidR="00C30EF1" w14:paraId="4F1824E2" w14:textId="77777777">
        <w:tc>
          <w:tcPr>
            <w:tcW w:w="12996" w:type="dxa"/>
            <w:gridSpan w:val="2"/>
            <w:shd w:val="clear" w:color="auto" w:fill="BC955C"/>
          </w:tcPr>
          <w:p w14:paraId="549E11A7" w14:textId="77777777" w:rsidR="00C30EF1" w:rsidRDefault="00E15035">
            <w:pPr>
              <w:spacing w:line="276" w:lineRule="auto"/>
              <w:jc w:val="center"/>
              <w:rPr>
                <w:rFonts w:ascii="Montserrat" w:eastAsia="Montserrat" w:hAnsi="Montserrat" w:cs="Montserrat"/>
                <w:sz w:val="20"/>
                <w:szCs w:val="20"/>
              </w:rPr>
            </w:pPr>
            <w:r>
              <w:rPr>
                <w:rFonts w:ascii="Montserrat" w:eastAsia="Montserrat" w:hAnsi="Montserrat" w:cs="Montserrat"/>
                <w:color w:val="FFFFFF"/>
                <w:sz w:val="20"/>
                <w:szCs w:val="20"/>
              </w:rPr>
              <w:t>Situación de Aprendizaje</w:t>
            </w:r>
          </w:p>
        </w:tc>
      </w:tr>
      <w:tr w:rsidR="00C30EF1" w14:paraId="2CE74E14" w14:textId="77777777">
        <w:tc>
          <w:tcPr>
            <w:tcW w:w="3823" w:type="dxa"/>
            <w:shd w:val="clear" w:color="auto" w:fill="DDC9A3"/>
          </w:tcPr>
          <w:p w14:paraId="6C4BDD8C" w14:textId="77777777" w:rsidR="00C30EF1" w:rsidRDefault="00E15035">
            <w:pPr>
              <w:spacing w:line="276" w:lineRule="auto"/>
              <w:rPr>
                <w:rFonts w:ascii="Montserrat" w:eastAsia="Montserrat" w:hAnsi="Montserrat" w:cs="Montserrat"/>
                <w:sz w:val="20"/>
                <w:szCs w:val="20"/>
              </w:rPr>
            </w:pPr>
            <w:r>
              <w:rPr>
                <w:rFonts w:ascii="Montserrat" w:eastAsia="Montserrat" w:hAnsi="Montserrat" w:cs="Montserrat"/>
                <w:sz w:val="20"/>
                <w:szCs w:val="20"/>
              </w:rPr>
              <w:t>Progresión o Progresiones de Aprendizaje:</w:t>
            </w:r>
          </w:p>
        </w:tc>
        <w:tc>
          <w:tcPr>
            <w:tcW w:w="9173" w:type="dxa"/>
          </w:tcPr>
          <w:p w14:paraId="357F2FD5" w14:textId="77777777" w:rsidR="00C30EF1" w:rsidRDefault="00C30EF1">
            <w:pPr>
              <w:spacing w:line="276" w:lineRule="auto"/>
              <w:rPr>
                <w:rFonts w:ascii="Montserrat" w:eastAsia="Montserrat" w:hAnsi="Montserrat" w:cs="Montserrat"/>
                <w:sz w:val="20"/>
                <w:szCs w:val="20"/>
              </w:rPr>
            </w:pPr>
          </w:p>
          <w:p w14:paraId="6B5ACE7A" w14:textId="77777777" w:rsidR="00C30EF1" w:rsidRDefault="00E15035">
            <w:pPr>
              <w:spacing w:line="276" w:lineRule="auto"/>
              <w:jc w:val="both"/>
              <w:rPr>
                <w:rFonts w:ascii="Montserrat" w:eastAsia="Montserrat" w:hAnsi="Montserrat" w:cs="Montserrat"/>
                <w:sz w:val="20"/>
                <w:szCs w:val="20"/>
              </w:rPr>
            </w:pPr>
            <w:r w:rsidRPr="0079509E">
              <w:rPr>
                <w:rFonts w:ascii="Montserrat" w:eastAsia="Montserrat" w:hAnsi="Montserrat" w:cs="Montserrat"/>
                <w:b/>
                <w:bCs/>
                <w:sz w:val="20"/>
                <w:szCs w:val="20"/>
              </w:rPr>
              <w:t>12</w:t>
            </w:r>
            <w:r>
              <w:rPr>
                <w:rFonts w:ascii="Montserrat" w:eastAsia="Montserrat" w:hAnsi="Montserrat" w:cs="Montserrat"/>
                <w:sz w:val="20"/>
                <w:szCs w:val="20"/>
              </w:rPr>
              <w:t xml:space="preserve">. Identifica en su contexto sistemas químicos en equilibrio, obteniendo información y datos de fuentes confiables, sustentándolo en bases de análisis molecular y matemático. </w:t>
            </w:r>
          </w:p>
          <w:p w14:paraId="15AFFED5" w14:textId="77777777" w:rsidR="00C30EF1" w:rsidRDefault="00C30EF1">
            <w:pPr>
              <w:spacing w:line="276" w:lineRule="auto"/>
              <w:jc w:val="both"/>
              <w:rPr>
                <w:rFonts w:ascii="Montserrat" w:eastAsia="Montserrat" w:hAnsi="Montserrat" w:cs="Montserrat"/>
                <w:sz w:val="20"/>
                <w:szCs w:val="20"/>
              </w:rPr>
            </w:pPr>
          </w:p>
          <w:p w14:paraId="1BCFE30F" w14:textId="77777777" w:rsidR="00C30EF1" w:rsidRDefault="00E15035">
            <w:pPr>
              <w:spacing w:line="276" w:lineRule="auto"/>
              <w:jc w:val="both"/>
              <w:rPr>
                <w:rFonts w:ascii="Montserrat" w:eastAsia="Montserrat" w:hAnsi="Montserrat" w:cs="Montserrat"/>
                <w:sz w:val="20"/>
                <w:szCs w:val="20"/>
              </w:rPr>
            </w:pPr>
            <w:r w:rsidRPr="0079509E">
              <w:rPr>
                <w:rFonts w:ascii="Montserrat" w:eastAsia="Montserrat" w:hAnsi="Montserrat" w:cs="Montserrat"/>
                <w:b/>
                <w:bCs/>
                <w:sz w:val="20"/>
                <w:szCs w:val="20"/>
              </w:rPr>
              <w:t>13</w:t>
            </w:r>
            <w:r>
              <w:rPr>
                <w:rFonts w:ascii="Montserrat" w:eastAsia="Montserrat" w:hAnsi="Montserrat" w:cs="Montserrat"/>
                <w:sz w:val="20"/>
                <w:szCs w:val="20"/>
              </w:rPr>
              <w:t xml:space="preserve">. Comprende que la capacidad de absorción y emisión de la luz de las sustancias en su entorno depende de la composición química y lo demuestra con el diseño de experimentos con apoyo de herramientas matemáticas y digitales. </w:t>
            </w:r>
          </w:p>
          <w:p w14:paraId="11467A56" w14:textId="77777777" w:rsidR="00C30EF1" w:rsidRDefault="00C30EF1">
            <w:pPr>
              <w:spacing w:line="276" w:lineRule="auto"/>
              <w:jc w:val="both"/>
              <w:rPr>
                <w:rFonts w:ascii="Montserrat" w:eastAsia="Montserrat" w:hAnsi="Montserrat" w:cs="Montserrat"/>
                <w:sz w:val="20"/>
                <w:szCs w:val="20"/>
              </w:rPr>
            </w:pPr>
          </w:p>
          <w:p w14:paraId="57CFFE72" w14:textId="76A03116" w:rsidR="00C30EF1" w:rsidRDefault="00E15035">
            <w:pPr>
              <w:spacing w:line="276" w:lineRule="auto"/>
              <w:jc w:val="both"/>
              <w:rPr>
                <w:rFonts w:ascii="Montserrat" w:eastAsia="Montserrat" w:hAnsi="Montserrat" w:cs="Montserrat"/>
                <w:sz w:val="20"/>
                <w:szCs w:val="20"/>
              </w:rPr>
            </w:pPr>
            <w:r w:rsidRPr="0079509E">
              <w:rPr>
                <w:rFonts w:ascii="Montserrat" w:eastAsia="Montserrat" w:hAnsi="Montserrat" w:cs="Montserrat"/>
                <w:b/>
                <w:bCs/>
                <w:sz w:val="20"/>
                <w:szCs w:val="20"/>
              </w:rPr>
              <w:t>14</w:t>
            </w:r>
            <w:r>
              <w:rPr>
                <w:rFonts w:ascii="Montserrat" w:eastAsia="Montserrat" w:hAnsi="Montserrat" w:cs="Montserrat"/>
                <w:sz w:val="20"/>
                <w:szCs w:val="20"/>
              </w:rPr>
              <w:t xml:space="preserve"> </w:t>
            </w:r>
            <w:r w:rsidR="00BF436C">
              <w:rPr>
                <w:rFonts w:ascii="Montserrat" w:eastAsia="Montserrat" w:hAnsi="Montserrat" w:cs="Montserrat"/>
                <w:sz w:val="20"/>
                <w:szCs w:val="20"/>
              </w:rPr>
              <w:t>reconoce</w:t>
            </w:r>
            <w:r>
              <w:rPr>
                <w:rFonts w:ascii="Montserrat" w:eastAsia="Montserrat" w:hAnsi="Montserrat" w:cs="Montserrat"/>
                <w:sz w:val="20"/>
                <w:szCs w:val="20"/>
              </w:rPr>
              <w:t xml:space="preserve"> la diversidad de hidrocarburos y sus aplicaciones dentro de su entorno, relacionando los efectos del proceso de elaboración y desecho de estos materiales, representando los datos categóricos y cuantitativos de manera gráfica. </w:t>
            </w:r>
          </w:p>
          <w:p w14:paraId="61614702" w14:textId="77777777" w:rsidR="00C30EF1" w:rsidRDefault="00C30EF1">
            <w:pPr>
              <w:spacing w:line="276" w:lineRule="auto"/>
              <w:jc w:val="both"/>
              <w:rPr>
                <w:rFonts w:ascii="Montserrat" w:eastAsia="Montserrat" w:hAnsi="Montserrat" w:cs="Montserrat"/>
                <w:sz w:val="20"/>
                <w:szCs w:val="20"/>
              </w:rPr>
            </w:pPr>
          </w:p>
          <w:p w14:paraId="6BEE11A2" w14:textId="77777777" w:rsidR="00C30EF1" w:rsidRDefault="00E15035">
            <w:pPr>
              <w:spacing w:line="276" w:lineRule="auto"/>
              <w:jc w:val="both"/>
              <w:rPr>
                <w:rFonts w:ascii="Montserrat" w:eastAsia="Montserrat" w:hAnsi="Montserrat" w:cs="Montserrat"/>
                <w:sz w:val="20"/>
                <w:szCs w:val="20"/>
              </w:rPr>
            </w:pPr>
            <w:r w:rsidRPr="0079509E">
              <w:rPr>
                <w:rFonts w:ascii="Montserrat" w:eastAsia="Montserrat" w:hAnsi="Montserrat" w:cs="Montserrat"/>
                <w:b/>
                <w:bCs/>
                <w:sz w:val="20"/>
                <w:szCs w:val="20"/>
              </w:rPr>
              <w:t>15</w:t>
            </w:r>
            <w:r>
              <w:rPr>
                <w:rFonts w:ascii="Montserrat" w:eastAsia="Montserrat" w:hAnsi="Montserrat" w:cs="Montserrat"/>
                <w:sz w:val="20"/>
                <w:szCs w:val="20"/>
              </w:rPr>
              <w:t>. Valora la ciencia como herramienta del ser humano para comprender que la creación de nuevos materiales le producen un bienestar y de esta manera fortalecer la conciencia social.</w:t>
            </w:r>
          </w:p>
          <w:p w14:paraId="272761FF" w14:textId="77777777" w:rsidR="00C30EF1" w:rsidRDefault="00C30EF1">
            <w:pPr>
              <w:spacing w:line="276" w:lineRule="auto"/>
              <w:rPr>
                <w:rFonts w:ascii="Montserrat" w:eastAsia="Montserrat" w:hAnsi="Montserrat" w:cs="Montserrat"/>
                <w:sz w:val="20"/>
                <w:szCs w:val="20"/>
              </w:rPr>
            </w:pPr>
          </w:p>
        </w:tc>
      </w:tr>
      <w:tr w:rsidR="00C30EF1" w14:paraId="3FDE22D6" w14:textId="77777777">
        <w:tc>
          <w:tcPr>
            <w:tcW w:w="3823" w:type="dxa"/>
            <w:shd w:val="clear" w:color="auto" w:fill="DDC9A3"/>
          </w:tcPr>
          <w:p w14:paraId="40AB11F5" w14:textId="77777777" w:rsidR="00C30EF1" w:rsidRDefault="00E15035">
            <w:pPr>
              <w:spacing w:line="276" w:lineRule="auto"/>
              <w:rPr>
                <w:rFonts w:ascii="Montserrat" w:eastAsia="Montserrat" w:hAnsi="Montserrat" w:cs="Montserrat"/>
                <w:sz w:val="20"/>
                <w:szCs w:val="20"/>
              </w:rPr>
            </w:pPr>
            <w:r>
              <w:rPr>
                <w:rFonts w:ascii="Montserrat" w:eastAsia="Montserrat" w:hAnsi="Montserrat" w:cs="Montserrat"/>
                <w:sz w:val="20"/>
                <w:szCs w:val="20"/>
              </w:rPr>
              <w:lastRenderedPageBreak/>
              <w:t>Categoría(s)/Concepto(s) Central(es):</w:t>
            </w:r>
          </w:p>
        </w:tc>
        <w:tc>
          <w:tcPr>
            <w:tcW w:w="9173" w:type="dxa"/>
          </w:tcPr>
          <w:p w14:paraId="7DDCC2C9" w14:textId="77777777" w:rsidR="00C30EF1" w:rsidRDefault="00E15035">
            <w:pPr>
              <w:spacing w:line="276" w:lineRule="auto"/>
              <w:rPr>
                <w:rFonts w:ascii="Montserrat" w:eastAsia="Montserrat" w:hAnsi="Montserrat" w:cs="Montserrat"/>
                <w:sz w:val="20"/>
                <w:szCs w:val="20"/>
              </w:rPr>
            </w:pPr>
            <w:r w:rsidRPr="006D7DA7">
              <w:rPr>
                <w:rFonts w:ascii="Montserrat" w:eastAsia="Montserrat" w:hAnsi="Montserrat" w:cs="Montserrat"/>
                <w:b/>
                <w:bCs/>
                <w:sz w:val="20"/>
                <w:szCs w:val="20"/>
              </w:rPr>
              <w:t>Progresión 12</w:t>
            </w:r>
            <w:r>
              <w:rPr>
                <w:rFonts w:ascii="Montserrat" w:eastAsia="Montserrat" w:hAnsi="Montserrat" w:cs="Montserrat"/>
                <w:sz w:val="20"/>
                <w:szCs w:val="20"/>
              </w:rPr>
              <w:t xml:space="preserve">: CT1. Patrones, CT2. Causa y efecto, CT4. Sistemas, CT5. Flujos y ciclos de la </w:t>
            </w:r>
          </w:p>
          <w:p w14:paraId="1929909C" w14:textId="12005F3C" w:rsidR="00C30EF1" w:rsidRDefault="00E15035">
            <w:pPr>
              <w:spacing w:line="276" w:lineRule="auto"/>
              <w:rPr>
                <w:rFonts w:ascii="Montserrat" w:eastAsia="Montserrat" w:hAnsi="Montserrat" w:cs="Montserrat"/>
                <w:sz w:val="20"/>
                <w:szCs w:val="20"/>
              </w:rPr>
            </w:pPr>
            <w:r>
              <w:rPr>
                <w:rFonts w:ascii="Montserrat" w:eastAsia="Montserrat" w:hAnsi="Montserrat" w:cs="Montserrat"/>
                <w:sz w:val="20"/>
                <w:szCs w:val="20"/>
              </w:rPr>
              <w:t>materia y la energía; C1 Procedural, C2 Procesos de intuición y razonamiento, C4 Interacción y lenguaje matemático.</w:t>
            </w:r>
          </w:p>
          <w:p w14:paraId="6A9D6040" w14:textId="77777777" w:rsidR="00C30EF1" w:rsidRDefault="00C30EF1">
            <w:pPr>
              <w:spacing w:line="276" w:lineRule="auto"/>
              <w:rPr>
                <w:rFonts w:ascii="Montserrat" w:eastAsia="Montserrat" w:hAnsi="Montserrat" w:cs="Montserrat"/>
                <w:sz w:val="20"/>
                <w:szCs w:val="20"/>
              </w:rPr>
            </w:pPr>
          </w:p>
          <w:p w14:paraId="32825E34" w14:textId="530C17F8" w:rsidR="00C30EF1" w:rsidRDefault="00E15035">
            <w:pPr>
              <w:spacing w:line="276" w:lineRule="auto"/>
              <w:rPr>
                <w:rFonts w:ascii="Montserrat" w:eastAsia="Montserrat" w:hAnsi="Montserrat" w:cs="Montserrat"/>
                <w:sz w:val="20"/>
                <w:szCs w:val="20"/>
              </w:rPr>
            </w:pPr>
            <w:r w:rsidRPr="006D7DA7">
              <w:rPr>
                <w:rFonts w:ascii="Montserrat" w:eastAsia="Montserrat" w:hAnsi="Montserrat" w:cs="Montserrat"/>
                <w:b/>
                <w:bCs/>
                <w:sz w:val="20"/>
                <w:szCs w:val="20"/>
              </w:rPr>
              <w:t>Progresión 13</w:t>
            </w:r>
            <w:r>
              <w:rPr>
                <w:rFonts w:ascii="Montserrat" w:eastAsia="Montserrat" w:hAnsi="Montserrat" w:cs="Montserrat"/>
                <w:sz w:val="20"/>
                <w:szCs w:val="20"/>
              </w:rPr>
              <w:t xml:space="preserve">: CT2. Causa y efecto, CT4. Sistemas, CT5. Flujos y ciclos de la materia y la </w:t>
            </w:r>
          </w:p>
          <w:p w14:paraId="4E64BA65" w14:textId="77777777" w:rsidR="00C30EF1" w:rsidRDefault="00E15035">
            <w:pPr>
              <w:spacing w:line="276" w:lineRule="auto"/>
              <w:rPr>
                <w:rFonts w:ascii="Montserrat" w:eastAsia="Montserrat" w:hAnsi="Montserrat" w:cs="Montserrat"/>
                <w:sz w:val="20"/>
                <w:szCs w:val="20"/>
              </w:rPr>
            </w:pPr>
            <w:r>
              <w:rPr>
                <w:rFonts w:ascii="Montserrat" w:eastAsia="Montserrat" w:hAnsi="Montserrat" w:cs="Montserrat"/>
                <w:sz w:val="20"/>
                <w:szCs w:val="20"/>
              </w:rPr>
              <w:t>energía; C4 Interacción y lenguaje matemático.</w:t>
            </w:r>
          </w:p>
          <w:p w14:paraId="094F95CD" w14:textId="77777777" w:rsidR="00C30EF1" w:rsidRDefault="00C30EF1">
            <w:pPr>
              <w:spacing w:line="276" w:lineRule="auto"/>
              <w:rPr>
                <w:rFonts w:ascii="Montserrat" w:eastAsia="Montserrat" w:hAnsi="Montserrat" w:cs="Montserrat"/>
                <w:sz w:val="20"/>
                <w:szCs w:val="20"/>
              </w:rPr>
            </w:pPr>
          </w:p>
          <w:p w14:paraId="4D329C88" w14:textId="77777777" w:rsidR="00C30EF1" w:rsidRDefault="00E15035">
            <w:pPr>
              <w:spacing w:line="276" w:lineRule="auto"/>
              <w:rPr>
                <w:rFonts w:ascii="Montserrat" w:eastAsia="Montserrat" w:hAnsi="Montserrat" w:cs="Montserrat"/>
                <w:sz w:val="20"/>
                <w:szCs w:val="20"/>
              </w:rPr>
            </w:pPr>
            <w:r w:rsidRPr="006D7DA7">
              <w:rPr>
                <w:rFonts w:ascii="Montserrat" w:eastAsia="Montserrat" w:hAnsi="Montserrat" w:cs="Montserrat"/>
                <w:b/>
                <w:bCs/>
                <w:sz w:val="20"/>
                <w:szCs w:val="20"/>
              </w:rPr>
              <w:t>Progresión 14</w:t>
            </w:r>
            <w:r>
              <w:rPr>
                <w:rFonts w:ascii="Montserrat" w:eastAsia="Montserrat" w:hAnsi="Montserrat" w:cs="Montserrat"/>
                <w:sz w:val="20"/>
                <w:szCs w:val="20"/>
              </w:rPr>
              <w:t>: CT5. Flujos y ciclos de la materia y la energía, CT6. Estructura y función; C1 Procedural, C2 Procesos de intuición y razonamiento.</w:t>
            </w:r>
          </w:p>
          <w:p w14:paraId="29ABFD0D" w14:textId="77777777" w:rsidR="00C30EF1" w:rsidRDefault="00C30EF1">
            <w:pPr>
              <w:spacing w:line="276" w:lineRule="auto"/>
              <w:rPr>
                <w:rFonts w:ascii="Montserrat" w:eastAsia="Montserrat" w:hAnsi="Montserrat" w:cs="Montserrat"/>
                <w:sz w:val="20"/>
                <w:szCs w:val="20"/>
              </w:rPr>
            </w:pPr>
          </w:p>
          <w:p w14:paraId="4617A7ED" w14:textId="77777777" w:rsidR="00C30EF1" w:rsidRDefault="00E15035">
            <w:pPr>
              <w:spacing w:line="276" w:lineRule="auto"/>
              <w:rPr>
                <w:rFonts w:ascii="Montserrat" w:eastAsia="Montserrat" w:hAnsi="Montserrat" w:cs="Montserrat"/>
                <w:sz w:val="20"/>
                <w:szCs w:val="20"/>
              </w:rPr>
            </w:pPr>
            <w:r w:rsidRPr="006D7DA7">
              <w:rPr>
                <w:rFonts w:ascii="Montserrat" w:eastAsia="Montserrat" w:hAnsi="Montserrat" w:cs="Montserrat"/>
                <w:b/>
                <w:bCs/>
                <w:sz w:val="20"/>
                <w:szCs w:val="20"/>
              </w:rPr>
              <w:t>Progresión 15</w:t>
            </w:r>
            <w:r>
              <w:rPr>
                <w:rFonts w:ascii="Montserrat" w:eastAsia="Montserrat" w:hAnsi="Montserrat" w:cs="Montserrat"/>
                <w:sz w:val="20"/>
                <w:szCs w:val="20"/>
              </w:rPr>
              <w:t>: CT4. Sistemas, CT6. Estructura y función; C2 Procesos de intuición y razonamiento.</w:t>
            </w:r>
          </w:p>
          <w:p w14:paraId="1491FE86" w14:textId="77777777" w:rsidR="00C30EF1" w:rsidRDefault="00C30EF1">
            <w:pPr>
              <w:spacing w:line="276" w:lineRule="auto"/>
              <w:rPr>
                <w:rFonts w:ascii="Montserrat" w:eastAsia="Montserrat" w:hAnsi="Montserrat" w:cs="Montserrat"/>
                <w:sz w:val="20"/>
                <w:szCs w:val="20"/>
              </w:rPr>
            </w:pPr>
          </w:p>
        </w:tc>
      </w:tr>
      <w:tr w:rsidR="00C30EF1" w14:paraId="62F73A29" w14:textId="77777777">
        <w:tc>
          <w:tcPr>
            <w:tcW w:w="3823" w:type="dxa"/>
            <w:shd w:val="clear" w:color="auto" w:fill="DDC9A3"/>
          </w:tcPr>
          <w:p w14:paraId="47EB4282" w14:textId="77777777" w:rsidR="00C30EF1" w:rsidRDefault="00E15035">
            <w:pPr>
              <w:spacing w:line="276" w:lineRule="auto"/>
              <w:rPr>
                <w:rFonts w:ascii="Montserrat" w:eastAsia="Montserrat" w:hAnsi="Montserrat" w:cs="Montserrat"/>
                <w:sz w:val="20"/>
                <w:szCs w:val="20"/>
              </w:rPr>
            </w:pPr>
            <w:r>
              <w:rPr>
                <w:rFonts w:ascii="Montserrat" w:eastAsia="Montserrat" w:hAnsi="Montserrat" w:cs="Montserrat"/>
                <w:sz w:val="20"/>
                <w:szCs w:val="20"/>
              </w:rPr>
              <w:t>Subcategoría(s)/Concepto(s) Transversal(es):</w:t>
            </w:r>
          </w:p>
        </w:tc>
        <w:tc>
          <w:tcPr>
            <w:tcW w:w="9173" w:type="dxa"/>
          </w:tcPr>
          <w:p w14:paraId="27635C1B" w14:textId="77777777" w:rsidR="00C30EF1" w:rsidRDefault="00C30EF1">
            <w:pPr>
              <w:spacing w:line="276" w:lineRule="auto"/>
              <w:rPr>
                <w:rFonts w:ascii="Montserrat" w:eastAsia="Montserrat" w:hAnsi="Montserrat" w:cs="Montserrat"/>
                <w:sz w:val="20"/>
                <w:szCs w:val="20"/>
              </w:rPr>
            </w:pPr>
          </w:p>
          <w:p w14:paraId="29D13A59" w14:textId="77777777" w:rsidR="00C30EF1" w:rsidRDefault="00E15035">
            <w:pPr>
              <w:spacing w:line="276" w:lineRule="auto"/>
              <w:rPr>
                <w:rFonts w:ascii="Montserrat" w:eastAsia="Montserrat" w:hAnsi="Montserrat" w:cs="Montserrat"/>
                <w:sz w:val="20"/>
                <w:szCs w:val="20"/>
              </w:rPr>
            </w:pPr>
            <w:r w:rsidRPr="006D7DA7">
              <w:rPr>
                <w:rFonts w:ascii="Montserrat" w:eastAsia="Montserrat" w:hAnsi="Montserrat" w:cs="Montserrat"/>
                <w:b/>
                <w:bCs/>
                <w:sz w:val="20"/>
                <w:szCs w:val="20"/>
              </w:rPr>
              <w:t>Progresión 12</w:t>
            </w:r>
            <w:r>
              <w:rPr>
                <w:rFonts w:ascii="Montserrat" w:eastAsia="Montserrat" w:hAnsi="Montserrat" w:cs="Montserrat"/>
                <w:sz w:val="20"/>
                <w:szCs w:val="20"/>
              </w:rPr>
              <w:t>: S4 Manejo de datos, S1 Capacidad para observar y conjeturar, S2 Pensamiento intuitivo, S3 Ambiente matemático de comunicación.</w:t>
            </w:r>
          </w:p>
          <w:p w14:paraId="5AB82732" w14:textId="77777777" w:rsidR="00C30EF1" w:rsidRDefault="00C30EF1">
            <w:pPr>
              <w:spacing w:line="276" w:lineRule="auto"/>
              <w:rPr>
                <w:rFonts w:ascii="Montserrat" w:eastAsia="Montserrat" w:hAnsi="Montserrat" w:cs="Montserrat"/>
                <w:sz w:val="20"/>
                <w:szCs w:val="20"/>
              </w:rPr>
            </w:pPr>
          </w:p>
          <w:p w14:paraId="65C49236" w14:textId="77777777" w:rsidR="00C30EF1" w:rsidRDefault="00E15035">
            <w:pPr>
              <w:spacing w:line="276" w:lineRule="auto"/>
              <w:rPr>
                <w:rFonts w:ascii="Montserrat" w:eastAsia="Montserrat" w:hAnsi="Montserrat" w:cs="Montserrat"/>
                <w:sz w:val="20"/>
                <w:szCs w:val="20"/>
              </w:rPr>
            </w:pPr>
            <w:r w:rsidRPr="006D7DA7">
              <w:rPr>
                <w:rFonts w:ascii="Montserrat" w:eastAsia="Montserrat" w:hAnsi="Montserrat" w:cs="Montserrat"/>
                <w:b/>
                <w:bCs/>
                <w:sz w:val="20"/>
                <w:szCs w:val="20"/>
              </w:rPr>
              <w:t>Progresión 13</w:t>
            </w:r>
            <w:r>
              <w:rPr>
                <w:rFonts w:ascii="Montserrat" w:eastAsia="Montserrat" w:hAnsi="Montserrat" w:cs="Montserrat"/>
                <w:sz w:val="20"/>
                <w:szCs w:val="20"/>
              </w:rPr>
              <w:t>: S3 Ambiente matemático de comunicación.</w:t>
            </w:r>
          </w:p>
          <w:p w14:paraId="412A14C8" w14:textId="77777777" w:rsidR="00C30EF1" w:rsidRDefault="00C30EF1">
            <w:pPr>
              <w:spacing w:line="276" w:lineRule="auto"/>
              <w:rPr>
                <w:rFonts w:ascii="Montserrat" w:eastAsia="Montserrat" w:hAnsi="Montserrat" w:cs="Montserrat"/>
                <w:sz w:val="20"/>
                <w:szCs w:val="20"/>
              </w:rPr>
            </w:pPr>
          </w:p>
          <w:p w14:paraId="066C1D78" w14:textId="77777777" w:rsidR="00C30EF1" w:rsidRDefault="00E15035">
            <w:pPr>
              <w:spacing w:line="276" w:lineRule="auto"/>
              <w:rPr>
                <w:rFonts w:ascii="Montserrat" w:eastAsia="Montserrat" w:hAnsi="Montserrat" w:cs="Montserrat"/>
                <w:sz w:val="20"/>
                <w:szCs w:val="20"/>
              </w:rPr>
            </w:pPr>
            <w:r w:rsidRPr="006D7DA7">
              <w:rPr>
                <w:rFonts w:ascii="Montserrat" w:eastAsia="Montserrat" w:hAnsi="Montserrat" w:cs="Montserrat"/>
                <w:b/>
                <w:bCs/>
                <w:sz w:val="20"/>
                <w:szCs w:val="20"/>
              </w:rPr>
              <w:t>Progresión 14</w:t>
            </w:r>
            <w:r>
              <w:rPr>
                <w:rFonts w:ascii="Montserrat" w:eastAsia="Montserrat" w:hAnsi="Montserrat" w:cs="Montserrat"/>
                <w:sz w:val="20"/>
                <w:szCs w:val="20"/>
              </w:rPr>
              <w:t>: S2 Elementos geométricos, S4 Manejo de datos e incertidumbre, S1 Capacidad para observar y conjeturar, S2 Pensamiento intuitivo.</w:t>
            </w:r>
          </w:p>
          <w:p w14:paraId="7CB32BC7" w14:textId="77777777" w:rsidR="00C30EF1" w:rsidRDefault="00C30EF1">
            <w:pPr>
              <w:spacing w:line="276" w:lineRule="auto"/>
              <w:rPr>
                <w:rFonts w:ascii="Montserrat" w:eastAsia="Montserrat" w:hAnsi="Montserrat" w:cs="Montserrat"/>
                <w:sz w:val="20"/>
                <w:szCs w:val="20"/>
              </w:rPr>
            </w:pPr>
          </w:p>
          <w:p w14:paraId="00A3716D" w14:textId="77777777" w:rsidR="00C30EF1" w:rsidRDefault="00C30EF1">
            <w:pPr>
              <w:spacing w:line="276" w:lineRule="auto"/>
              <w:rPr>
                <w:rFonts w:ascii="Montserrat" w:eastAsia="Montserrat" w:hAnsi="Montserrat" w:cs="Montserrat"/>
                <w:sz w:val="20"/>
                <w:szCs w:val="20"/>
              </w:rPr>
            </w:pPr>
          </w:p>
          <w:p w14:paraId="19430717" w14:textId="77777777" w:rsidR="00C30EF1" w:rsidRDefault="00E15035">
            <w:pPr>
              <w:spacing w:line="276" w:lineRule="auto"/>
              <w:rPr>
                <w:rFonts w:ascii="Montserrat" w:eastAsia="Montserrat" w:hAnsi="Montserrat" w:cs="Montserrat"/>
                <w:sz w:val="20"/>
                <w:szCs w:val="20"/>
              </w:rPr>
            </w:pPr>
            <w:r w:rsidRPr="006D7DA7">
              <w:rPr>
                <w:rFonts w:ascii="Montserrat" w:eastAsia="Montserrat" w:hAnsi="Montserrat" w:cs="Montserrat"/>
                <w:b/>
                <w:bCs/>
                <w:sz w:val="20"/>
                <w:szCs w:val="20"/>
              </w:rPr>
              <w:t>Progresión 15</w:t>
            </w:r>
            <w:r>
              <w:rPr>
                <w:rFonts w:ascii="Montserrat" w:eastAsia="Montserrat" w:hAnsi="Montserrat" w:cs="Montserrat"/>
                <w:sz w:val="20"/>
                <w:szCs w:val="20"/>
              </w:rPr>
              <w:t>: S1 Capacidad para observar y conjeturar, S2 Pensamiento intuitivo, S3 Pensamiento formal.</w:t>
            </w:r>
          </w:p>
          <w:p w14:paraId="3B73C271" w14:textId="77777777" w:rsidR="00C30EF1" w:rsidRDefault="00C30EF1">
            <w:pPr>
              <w:spacing w:line="276" w:lineRule="auto"/>
              <w:rPr>
                <w:rFonts w:ascii="Montserrat" w:eastAsia="Montserrat" w:hAnsi="Montserrat" w:cs="Montserrat"/>
                <w:sz w:val="20"/>
                <w:szCs w:val="20"/>
              </w:rPr>
            </w:pPr>
          </w:p>
        </w:tc>
      </w:tr>
      <w:tr w:rsidR="00C30EF1" w14:paraId="540FCC73" w14:textId="77777777">
        <w:tc>
          <w:tcPr>
            <w:tcW w:w="3823" w:type="dxa"/>
            <w:shd w:val="clear" w:color="auto" w:fill="DDC9A3"/>
          </w:tcPr>
          <w:p w14:paraId="417F159B" w14:textId="77777777" w:rsidR="00C30EF1" w:rsidRDefault="00E15035">
            <w:pPr>
              <w:spacing w:line="276" w:lineRule="auto"/>
              <w:rPr>
                <w:rFonts w:ascii="Montserrat" w:eastAsia="Montserrat" w:hAnsi="Montserrat" w:cs="Montserrat"/>
                <w:sz w:val="20"/>
                <w:szCs w:val="20"/>
              </w:rPr>
            </w:pPr>
            <w:r>
              <w:rPr>
                <w:rFonts w:ascii="Montserrat" w:eastAsia="Montserrat" w:hAnsi="Montserrat" w:cs="Montserrat"/>
                <w:sz w:val="20"/>
                <w:szCs w:val="20"/>
              </w:rPr>
              <w:lastRenderedPageBreak/>
              <w:t>Dimensión(es)</w:t>
            </w:r>
          </w:p>
        </w:tc>
        <w:tc>
          <w:tcPr>
            <w:tcW w:w="9173" w:type="dxa"/>
          </w:tcPr>
          <w:p w14:paraId="436CA590" w14:textId="70A0321B" w:rsidR="00C30EF1" w:rsidRDefault="003A200D">
            <w:pPr>
              <w:spacing w:line="276" w:lineRule="auto"/>
              <w:rPr>
                <w:rFonts w:ascii="Montserrat" w:eastAsia="Montserrat" w:hAnsi="Montserrat" w:cs="Montserrat"/>
                <w:sz w:val="20"/>
                <w:szCs w:val="20"/>
              </w:rPr>
            </w:pPr>
            <w:r>
              <w:rPr>
                <w:rFonts w:ascii="Montserrat" w:eastAsia="Montserrat" w:hAnsi="Montserrat" w:cs="Montserrat"/>
                <w:sz w:val="20"/>
                <w:szCs w:val="20"/>
              </w:rPr>
              <w:t>/////////////</w:t>
            </w:r>
          </w:p>
          <w:p w14:paraId="3A185F61" w14:textId="77777777" w:rsidR="00C30EF1" w:rsidRDefault="00C30EF1">
            <w:pPr>
              <w:spacing w:line="276" w:lineRule="auto"/>
              <w:rPr>
                <w:rFonts w:ascii="Montserrat" w:eastAsia="Montserrat" w:hAnsi="Montserrat" w:cs="Montserrat"/>
                <w:sz w:val="20"/>
                <w:szCs w:val="20"/>
              </w:rPr>
            </w:pPr>
          </w:p>
        </w:tc>
      </w:tr>
      <w:tr w:rsidR="00C30EF1" w14:paraId="788458B2" w14:textId="77777777">
        <w:tc>
          <w:tcPr>
            <w:tcW w:w="3823" w:type="dxa"/>
            <w:shd w:val="clear" w:color="auto" w:fill="DDC9A3"/>
          </w:tcPr>
          <w:p w14:paraId="7D234B2A" w14:textId="77777777" w:rsidR="00C30EF1" w:rsidRDefault="00E15035">
            <w:pPr>
              <w:spacing w:line="276" w:lineRule="auto"/>
              <w:rPr>
                <w:rFonts w:ascii="Montserrat" w:eastAsia="Montserrat" w:hAnsi="Montserrat" w:cs="Montserrat"/>
                <w:sz w:val="20"/>
                <w:szCs w:val="20"/>
              </w:rPr>
            </w:pPr>
            <w:r>
              <w:rPr>
                <w:rFonts w:ascii="Montserrat" w:eastAsia="Montserrat" w:hAnsi="Montserrat" w:cs="Montserrat"/>
                <w:sz w:val="20"/>
                <w:szCs w:val="20"/>
              </w:rPr>
              <w:t>Prácticas de Ciencia e Ingeniería</w:t>
            </w:r>
          </w:p>
        </w:tc>
        <w:tc>
          <w:tcPr>
            <w:tcW w:w="9173" w:type="dxa"/>
          </w:tcPr>
          <w:p w14:paraId="4E077FF8" w14:textId="127B4C6B" w:rsidR="00C30EF1" w:rsidRPr="003A200D" w:rsidRDefault="003A200D">
            <w:pPr>
              <w:spacing w:line="276" w:lineRule="auto"/>
              <w:rPr>
                <w:rFonts w:ascii="Montserrat" w:eastAsia="Montserrat" w:hAnsi="Montserrat" w:cs="Montserrat"/>
                <w:bCs/>
                <w:sz w:val="18"/>
                <w:szCs w:val="18"/>
              </w:rPr>
            </w:pPr>
            <w:r w:rsidRPr="003A200D">
              <w:rPr>
                <w:rFonts w:ascii="Montserrat" w:eastAsia="Montserrat" w:hAnsi="Montserrat" w:cs="Montserrat"/>
                <w:bCs/>
                <w:sz w:val="18"/>
                <w:szCs w:val="18"/>
              </w:rPr>
              <w:t xml:space="preserve">Absorción y reflexión de la luz </w:t>
            </w:r>
          </w:p>
          <w:p w14:paraId="10C534B9" w14:textId="77777777" w:rsidR="00C30EF1" w:rsidRPr="003A200D" w:rsidRDefault="00C30EF1">
            <w:pPr>
              <w:spacing w:line="276" w:lineRule="auto"/>
              <w:rPr>
                <w:rFonts w:ascii="Montserrat" w:eastAsia="Montserrat" w:hAnsi="Montserrat" w:cs="Montserrat"/>
                <w:bCs/>
                <w:sz w:val="18"/>
                <w:szCs w:val="18"/>
              </w:rPr>
            </w:pPr>
          </w:p>
        </w:tc>
      </w:tr>
      <w:tr w:rsidR="00C30EF1" w14:paraId="2D92509D" w14:textId="77777777">
        <w:tc>
          <w:tcPr>
            <w:tcW w:w="3823" w:type="dxa"/>
            <w:shd w:val="clear" w:color="auto" w:fill="DDC9A3"/>
          </w:tcPr>
          <w:p w14:paraId="084BAD69" w14:textId="77777777" w:rsidR="00C30EF1" w:rsidRDefault="00E15035">
            <w:pPr>
              <w:spacing w:line="276" w:lineRule="auto"/>
              <w:rPr>
                <w:rFonts w:ascii="Montserrat" w:eastAsia="Montserrat" w:hAnsi="Montserrat" w:cs="Montserrat"/>
                <w:sz w:val="20"/>
                <w:szCs w:val="20"/>
              </w:rPr>
            </w:pPr>
            <w:r>
              <w:rPr>
                <w:rFonts w:ascii="Montserrat" w:eastAsia="Montserrat" w:hAnsi="Montserrat" w:cs="Montserrat"/>
                <w:sz w:val="20"/>
                <w:szCs w:val="20"/>
              </w:rPr>
              <w:t>Meta(s) de Aprendizaje que guiará(n) los procesos evaluativos:</w:t>
            </w:r>
          </w:p>
        </w:tc>
        <w:tc>
          <w:tcPr>
            <w:tcW w:w="9173" w:type="dxa"/>
          </w:tcPr>
          <w:p w14:paraId="5A485BA7" w14:textId="77777777" w:rsidR="00C30EF1" w:rsidRDefault="00E15035">
            <w:pPr>
              <w:spacing w:line="276" w:lineRule="auto"/>
              <w:jc w:val="both"/>
              <w:rPr>
                <w:rFonts w:ascii="Montserrat" w:eastAsia="Montserrat" w:hAnsi="Montserrat" w:cs="Montserrat"/>
                <w:sz w:val="20"/>
                <w:szCs w:val="20"/>
              </w:rPr>
            </w:pPr>
            <w:r w:rsidRPr="006D7DA7">
              <w:rPr>
                <w:rFonts w:ascii="Montserrat" w:eastAsia="Montserrat" w:hAnsi="Montserrat" w:cs="Montserrat"/>
                <w:b/>
                <w:bCs/>
                <w:sz w:val="20"/>
                <w:szCs w:val="20"/>
              </w:rPr>
              <w:t>Progresión 12:</w:t>
            </w:r>
            <w:r>
              <w:rPr>
                <w:rFonts w:ascii="Montserrat" w:eastAsia="Montserrat" w:hAnsi="Montserrat" w:cs="Montserrat"/>
                <w:sz w:val="20"/>
                <w:szCs w:val="20"/>
              </w:rPr>
              <w:t xml:space="preserve"> CC. Concibe que cuando la energía y la materia circulan, se dan cambios físicos y químicos en los materiales y organismos vivos del planeta. Comprende el ciclo del agua. Distingue e identifica las causas de las variaciones de la humedad del aire. Identifica los componentes básicos del ciclo del carbono y explica cómo sucede el intercambio de carbono en la naturaleza. Reconoce que el ciclo del carbono es un importante ciclo de la materia y flujo de energía en los ecosistemas, CT1. Relacionar la naturaleza de la estructura microscópica con los patrones macroscópicos. Utilizar las relaciones numéricas y las tasas de cambio para obtener información sobre los sistemas. Identificar las relaciones de causa y efecto a partir de la observación y comprensión de los patrones, CT2. Clasificar las relaciones observadas como causales o correlacionales. Identificar la(s) causa(s) de un fenómeno. Reconocer que puede haber más de una sola causa que explique un fenómeno, CT4. Describir un sistema a partir de sus límites e interacciones. Utilizar modelos para representar sistemas y sus interacciones: entradas, procesos, salidas y flujos, CT5. Identificar que en los sistemas la transferencia de energía está relacionada con la materia y sus propiedades. Reconocer que la energía tiene diferentes manifestaciones (campos electromagnéticos, energía térmica, energía de movimiento, etc.); C1M1 Ejecuta cálculos y algoritmos para resolver problemas matemáticos, de las ciencias y de su entorno, C2M1 Observa y obtiene información de una situación o fenómeno para establecer estrategias o formas de visualización que ayuden a entenderlo, C4M2 Socializa con sus pares sus conjeturas, descubrimientos o procesos en la solución de un problema tanto teórico como de su entorno.</w:t>
            </w:r>
          </w:p>
          <w:p w14:paraId="24F0EC96" w14:textId="77777777" w:rsidR="00C30EF1" w:rsidRDefault="00C30EF1">
            <w:pPr>
              <w:spacing w:line="276" w:lineRule="auto"/>
              <w:jc w:val="both"/>
              <w:rPr>
                <w:rFonts w:ascii="Montserrat" w:eastAsia="Montserrat" w:hAnsi="Montserrat" w:cs="Montserrat"/>
                <w:sz w:val="20"/>
                <w:szCs w:val="20"/>
              </w:rPr>
            </w:pPr>
          </w:p>
          <w:p w14:paraId="49B104F1" w14:textId="1F2F555A" w:rsidR="00C30EF1" w:rsidRDefault="00E15035">
            <w:pPr>
              <w:spacing w:line="276" w:lineRule="auto"/>
              <w:jc w:val="both"/>
              <w:rPr>
                <w:rFonts w:ascii="Montserrat" w:eastAsia="Montserrat" w:hAnsi="Montserrat" w:cs="Montserrat"/>
                <w:sz w:val="20"/>
                <w:szCs w:val="20"/>
              </w:rPr>
            </w:pPr>
            <w:r w:rsidRPr="006D7DA7">
              <w:rPr>
                <w:rFonts w:ascii="Montserrat" w:eastAsia="Montserrat" w:hAnsi="Montserrat" w:cs="Montserrat"/>
                <w:b/>
                <w:bCs/>
                <w:sz w:val="20"/>
                <w:szCs w:val="20"/>
              </w:rPr>
              <w:t>Progresión 13:</w:t>
            </w:r>
            <w:r>
              <w:rPr>
                <w:rFonts w:ascii="Montserrat" w:eastAsia="Montserrat" w:hAnsi="Montserrat" w:cs="Montserrat"/>
                <w:sz w:val="20"/>
                <w:szCs w:val="20"/>
              </w:rPr>
              <w:t xml:space="preserve"> CC. Concibe que cuando la energía y la materia circulan, se dan cambios físicos y químicos en los materiales y organismos vivos del planeta, CT2. Clasificar las relaciones observadas como causales o correlacionales, CT4. Describir un sistema a partir de sus límites e interacciones. Utilizar modelos para representar sistemas y sus interacciones: entradas, procesos, salidas y flujos, CT5. Identificar que en los sistemas la </w:t>
            </w:r>
            <w:r>
              <w:rPr>
                <w:rFonts w:ascii="Montserrat" w:eastAsia="Montserrat" w:hAnsi="Montserrat" w:cs="Montserrat"/>
                <w:sz w:val="20"/>
                <w:szCs w:val="20"/>
              </w:rPr>
              <w:lastRenderedPageBreak/>
              <w:t>transferencia de energía está relacionada con la materia y sus propiedades; C4M1 Describe situaciones o fenómenos empleando rigurosamente el lenguaje matemático y el lenguaje natural.</w:t>
            </w:r>
          </w:p>
          <w:p w14:paraId="27177236" w14:textId="77777777" w:rsidR="00C30EF1" w:rsidRDefault="00C30EF1">
            <w:pPr>
              <w:spacing w:line="276" w:lineRule="auto"/>
              <w:jc w:val="both"/>
              <w:rPr>
                <w:rFonts w:ascii="Montserrat" w:eastAsia="Montserrat" w:hAnsi="Montserrat" w:cs="Montserrat"/>
                <w:sz w:val="20"/>
                <w:szCs w:val="20"/>
              </w:rPr>
            </w:pPr>
          </w:p>
          <w:p w14:paraId="4985413B" w14:textId="77777777" w:rsidR="00C30EF1" w:rsidRDefault="00E15035">
            <w:pPr>
              <w:spacing w:line="276" w:lineRule="auto"/>
              <w:jc w:val="both"/>
              <w:rPr>
                <w:rFonts w:ascii="Montserrat" w:eastAsia="Montserrat" w:hAnsi="Montserrat" w:cs="Montserrat"/>
                <w:sz w:val="20"/>
                <w:szCs w:val="20"/>
              </w:rPr>
            </w:pPr>
            <w:r w:rsidRPr="006D7DA7">
              <w:rPr>
                <w:rFonts w:ascii="Montserrat" w:eastAsia="Montserrat" w:hAnsi="Montserrat" w:cs="Montserrat"/>
                <w:b/>
                <w:bCs/>
                <w:sz w:val="20"/>
                <w:szCs w:val="20"/>
              </w:rPr>
              <w:t>Progresión 14</w:t>
            </w:r>
            <w:r>
              <w:rPr>
                <w:rFonts w:ascii="Montserrat" w:eastAsia="Montserrat" w:hAnsi="Montserrat" w:cs="Montserrat"/>
                <w:sz w:val="20"/>
                <w:szCs w:val="20"/>
              </w:rPr>
              <w:t xml:space="preserve">: CC. Comprende qué es la materia y concibe sus interacciones. Identifica los flujos y conservación de la materia y energía. Concibe que cuando la energía y la materia </w:t>
            </w:r>
          </w:p>
          <w:p w14:paraId="18245671" w14:textId="77777777" w:rsidR="00C30EF1" w:rsidRDefault="00E15035">
            <w:pPr>
              <w:spacing w:line="276" w:lineRule="auto"/>
              <w:jc w:val="both"/>
              <w:rPr>
                <w:rFonts w:ascii="Montserrat" w:eastAsia="Montserrat" w:hAnsi="Montserrat" w:cs="Montserrat"/>
                <w:sz w:val="20"/>
                <w:szCs w:val="20"/>
              </w:rPr>
            </w:pPr>
            <w:r>
              <w:rPr>
                <w:rFonts w:ascii="Montserrat" w:eastAsia="Montserrat" w:hAnsi="Montserrat" w:cs="Montserrat"/>
                <w:sz w:val="20"/>
                <w:szCs w:val="20"/>
              </w:rPr>
              <w:t xml:space="preserve">circulan, se dan cambios físicos y químicos en los materiales y organismos vivos del planeta, CT5. Identificar que en los sistemas la transferencia de energía está relacionada con la materia y sus propiedades, CT6. Describir la función del sistema a partir de su forma y composición. Analizar las estructuras del sistema de forma independiente para </w:t>
            </w:r>
          </w:p>
          <w:p w14:paraId="4514F701" w14:textId="77777777" w:rsidR="00C30EF1" w:rsidRDefault="00E15035">
            <w:pPr>
              <w:spacing w:line="276" w:lineRule="auto"/>
              <w:jc w:val="both"/>
              <w:rPr>
                <w:rFonts w:ascii="Montserrat" w:eastAsia="Montserrat" w:hAnsi="Montserrat" w:cs="Montserrat"/>
                <w:sz w:val="20"/>
                <w:szCs w:val="20"/>
              </w:rPr>
            </w:pPr>
            <w:r>
              <w:rPr>
                <w:rFonts w:ascii="Montserrat" w:eastAsia="Montserrat" w:hAnsi="Montserrat" w:cs="Montserrat"/>
                <w:sz w:val="20"/>
                <w:szCs w:val="20"/>
              </w:rPr>
              <w:t>determinar cómo funcionan; C1M1 Ejecuta cálculos y algoritmos para resolver problemas matemáticos, de las ciencias y de su entorno, C1M2 Analiza los resultados obtenidos al aplicar procedimientos algorítmicos propios del Pensamiento Matemático en la resolución de problemáticas teóricas y de su contexto, C2M2 Desarrolla la percepción y la intuición para generar conjeturas ante situaciones que requieren explicación o interpretación.</w:t>
            </w:r>
          </w:p>
          <w:p w14:paraId="5054C5EB" w14:textId="77777777" w:rsidR="00C30EF1" w:rsidRDefault="00C30EF1">
            <w:pPr>
              <w:spacing w:line="276" w:lineRule="auto"/>
              <w:jc w:val="both"/>
              <w:rPr>
                <w:rFonts w:ascii="Montserrat" w:eastAsia="Montserrat" w:hAnsi="Montserrat" w:cs="Montserrat"/>
                <w:sz w:val="20"/>
                <w:szCs w:val="20"/>
              </w:rPr>
            </w:pPr>
          </w:p>
          <w:p w14:paraId="5F399911" w14:textId="254D6BC7" w:rsidR="00C30EF1" w:rsidRDefault="00E15035">
            <w:pPr>
              <w:spacing w:line="276" w:lineRule="auto"/>
              <w:jc w:val="both"/>
              <w:rPr>
                <w:rFonts w:ascii="Montserrat" w:eastAsia="Montserrat" w:hAnsi="Montserrat" w:cs="Montserrat"/>
                <w:sz w:val="20"/>
                <w:szCs w:val="20"/>
              </w:rPr>
            </w:pPr>
            <w:r w:rsidRPr="006D7DA7">
              <w:rPr>
                <w:rFonts w:ascii="Montserrat" w:eastAsia="Montserrat" w:hAnsi="Montserrat" w:cs="Montserrat"/>
                <w:b/>
                <w:bCs/>
                <w:sz w:val="20"/>
                <w:szCs w:val="20"/>
              </w:rPr>
              <w:t>Progresión 15</w:t>
            </w:r>
            <w:r>
              <w:rPr>
                <w:rFonts w:ascii="Montserrat" w:eastAsia="Montserrat" w:hAnsi="Montserrat" w:cs="Montserrat"/>
                <w:sz w:val="20"/>
                <w:szCs w:val="20"/>
              </w:rPr>
              <w:t>:</w:t>
            </w:r>
            <w:r w:rsidR="006D7DA7">
              <w:rPr>
                <w:rFonts w:ascii="Montserrat" w:eastAsia="Montserrat" w:hAnsi="Montserrat" w:cs="Montserrat"/>
                <w:sz w:val="20"/>
                <w:szCs w:val="20"/>
              </w:rPr>
              <w:t xml:space="preserve"> </w:t>
            </w:r>
            <w:r>
              <w:rPr>
                <w:rFonts w:ascii="Montserrat" w:eastAsia="Montserrat" w:hAnsi="Montserrat" w:cs="Montserrat"/>
                <w:sz w:val="20"/>
                <w:szCs w:val="20"/>
              </w:rPr>
              <w:t>CT6. Describir la función del sistema a partir de su forma y composición. Analizar las estructuras del sistema de forma independiente para determinar cómo funcionan; C2M4 Argumenta a favor o en contra de afirmaciones acerca de situaciones, fenómenos o problemas propios de la matemática, de las ciencias o de su contexto.</w:t>
            </w:r>
          </w:p>
          <w:p w14:paraId="3FB21311" w14:textId="77777777" w:rsidR="00C30EF1" w:rsidRDefault="00C30EF1">
            <w:pPr>
              <w:spacing w:line="276" w:lineRule="auto"/>
              <w:rPr>
                <w:rFonts w:ascii="Montserrat" w:eastAsia="Montserrat" w:hAnsi="Montserrat" w:cs="Montserrat"/>
                <w:sz w:val="20"/>
                <w:szCs w:val="20"/>
              </w:rPr>
            </w:pPr>
          </w:p>
        </w:tc>
      </w:tr>
      <w:tr w:rsidR="00C30EF1" w14:paraId="4ECEE669" w14:textId="77777777">
        <w:tc>
          <w:tcPr>
            <w:tcW w:w="3823" w:type="dxa"/>
            <w:shd w:val="clear" w:color="auto" w:fill="DDC9A3"/>
          </w:tcPr>
          <w:p w14:paraId="612B5DEA" w14:textId="77777777" w:rsidR="00C30EF1" w:rsidRDefault="00E15035">
            <w:pPr>
              <w:spacing w:line="276" w:lineRule="auto"/>
              <w:rPr>
                <w:rFonts w:ascii="Montserrat" w:eastAsia="Montserrat" w:hAnsi="Montserrat" w:cs="Montserrat"/>
                <w:sz w:val="20"/>
                <w:szCs w:val="20"/>
              </w:rPr>
            </w:pPr>
            <w:r>
              <w:rPr>
                <w:rFonts w:ascii="Montserrat" w:eastAsia="Montserrat" w:hAnsi="Montserrat" w:cs="Montserrat"/>
                <w:sz w:val="20"/>
                <w:szCs w:val="20"/>
              </w:rPr>
              <w:lastRenderedPageBreak/>
              <w:t>¿Se vincula con el PAEC?</w:t>
            </w:r>
          </w:p>
        </w:tc>
        <w:tc>
          <w:tcPr>
            <w:tcW w:w="9173" w:type="dxa"/>
          </w:tcPr>
          <w:p w14:paraId="57BED3C4" w14:textId="77777777" w:rsidR="00C30EF1" w:rsidRDefault="00E15035">
            <w:pPr>
              <w:spacing w:line="276" w:lineRule="auto"/>
              <w:rPr>
                <w:rFonts w:ascii="Montserrat" w:eastAsia="Montserrat" w:hAnsi="Montserrat" w:cs="Montserrat"/>
                <w:sz w:val="20"/>
                <w:szCs w:val="20"/>
                <w:highlight w:val="black"/>
              </w:rPr>
            </w:pPr>
            <w:r>
              <w:rPr>
                <w:rFonts w:ascii="Montserrat" w:eastAsia="Montserrat" w:hAnsi="Montserrat" w:cs="Montserrat"/>
                <w:sz w:val="20"/>
                <w:szCs w:val="20"/>
              </w:rPr>
              <w:t>Sí</w:t>
            </w:r>
            <w:r>
              <w:rPr>
                <w:rFonts w:ascii="MS Gothic" w:eastAsia="MS Gothic" w:hAnsi="MS Gothic" w:cs="MS Gothic"/>
                <w:sz w:val="20"/>
                <w:szCs w:val="20"/>
              </w:rPr>
              <w:t>☐</w:t>
            </w:r>
            <w:r>
              <w:rPr>
                <w:rFonts w:ascii="Montserrat" w:eastAsia="Montserrat" w:hAnsi="Montserrat" w:cs="Montserrat"/>
                <w:sz w:val="20"/>
                <w:szCs w:val="20"/>
              </w:rPr>
              <w:t xml:space="preserve"> No</w:t>
            </w:r>
            <w:r>
              <w:rPr>
                <w:rFonts w:ascii="MS Gothic" w:eastAsia="MS Gothic" w:hAnsi="MS Gothic" w:cs="MS Gothic"/>
                <w:sz w:val="20"/>
                <w:szCs w:val="20"/>
                <w:highlight w:val="black"/>
              </w:rPr>
              <w:t>☐</w:t>
            </w:r>
          </w:p>
        </w:tc>
      </w:tr>
      <w:tr w:rsidR="00C30EF1" w14:paraId="75AAE6DB" w14:textId="77777777">
        <w:tc>
          <w:tcPr>
            <w:tcW w:w="12996" w:type="dxa"/>
            <w:gridSpan w:val="2"/>
            <w:shd w:val="clear" w:color="auto" w:fill="auto"/>
          </w:tcPr>
          <w:p w14:paraId="726A2CAC" w14:textId="77777777" w:rsidR="00C30EF1" w:rsidRDefault="00C30EF1">
            <w:pPr>
              <w:pBdr>
                <w:top w:val="nil"/>
                <w:left w:val="nil"/>
                <w:bottom w:val="nil"/>
                <w:right w:val="nil"/>
                <w:between w:val="nil"/>
              </w:pBdr>
              <w:jc w:val="both"/>
              <w:rPr>
                <w:rFonts w:ascii="Montserrat" w:eastAsia="Montserrat" w:hAnsi="Montserrat" w:cs="Montserrat"/>
                <w:sz w:val="20"/>
                <w:szCs w:val="20"/>
              </w:rPr>
            </w:pPr>
          </w:p>
          <w:sdt>
            <w:sdtPr>
              <w:rPr>
                <w:rFonts w:ascii="Montserrat" w:hAnsi="Montserrat"/>
                <w:sz w:val="20"/>
                <w:szCs w:val="20"/>
              </w:rPr>
              <w:id w:val="1731570280"/>
              <w:placeholder>
                <w:docPart w:val="46DF83861D2641B1B73A88C627C066A1"/>
              </w:placeholder>
              <w:showingPlcHdr/>
            </w:sdtPr>
            <w:sdtContent>
              <w:p w14:paraId="6E40BD37" w14:textId="33F72512" w:rsidR="00C30EF1" w:rsidRDefault="00435C9A">
                <w:pPr>
                  <w:pBdr>
                    <w:top w:val="nil"/>
                    <w:left w:val="nil"/>
                    <w:bottom w:val="nil"/>
                    <w:right w:val="nil"/>
                    <w:between w:val="nil"/>
                  </w:pBdr>
                  <w:jc w:val="both"/>
                  <w:rPr>
                    <w:rFonts w:ascii="Montserrat" w:eastAsia="Montserrat" w:hAnsi="Montserrat" w:cs="Montserrat"/>
                    <w:sz w:val="20"/>
                    <w:szCs w:val="20"/>
                  </w:rPr>
                </w:pPr>
                <w:r w:rsidRPr="000A14CA">
                  <w:rPr>
                    <w:rFonts w:ascii="Montserrat" w:hAnsi="Montserrat"/>
                    <w:sz w:val="20"/>
                    <w:szCs w:val="20"/>
                  </w:rPr>
                  <w:t>En caso de que exista vinculación con el programa, identifique las problemáticas comunitarias que se atenderán a través del desarrollo de dicha(s) Progresión(es) de Aprendizaje.</w:t>
                </w:r>
              </w:p>
            </w:sdtContent>
          </w:sdt>
          <w:p w14:paraId="44A7D533" w14:textId="77777777" w:rsidR="00C30EF1" w:rsidRDefault="00C30EF1">
            <w:pPr>
              <w:pBdr>
                <w:top w:val="nil"/>
                <w:left w:val="nil"/>
                <w:bottom w:val="nil"/>
                <w:right w:val="nil"/>
                <w:between w:val="nil"/>
              </w:pBdr>
              <w:jc w:val="both"/>
              <w:rPr>
                <w:rFonts w:ascii="Montserrat" w:eastAsia="Montserrat" w:hAnsi="Montserrat" w:cs="Montserrat"/>
                <w:sz w:val="20"/>
                <w:szCs w:val="20"/>
              </w:rPr>
            </w:pPr>
          </w:p>
        </w:tc>
      </w:tr>
    </w:tbl>
    <w:p w14:paraId="38675DE3" w14:textId="77777777" w:rsidR="00C30EF1" w:rsidRDefault="00C30EF1">
      <w:pPr>
        <w:jc w:val="both"/>
      </w:pPr>
    </w:p>
    <w:tbl>
      <w:tblPr>
        <w:tblStyle w:val="a1"/>
        <w:tblW w:w="129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996"/>
      </w:tblGrid>
      <w:tr w:rsidR="00C30EF1" w14:paraId="6D541C74" w14:textId="77777777">
        <w:tc>
          <w:tcPr>
            <w:tcW w:w="12996" w:type="dxa"/>
            <w:shd w:val="clear" w:color="auto" w:fill="BC955C"/>
          </w:tcPr>
          <w:p w14:paraId="7089B0E4" w14:textId="77777777" w:rsidR="00C30EF1" w:rsidRDefault="00E15035">
            <w:pPr>
              <w:spacing w:line="276" w:lineRule="auto"/>
              <w:jc w:val="center"/>
              <w:rPr>
                <w:rFonts w:ascii="Montserrat" w:eastAsia="Montserrat" w:hAnsi="Montserrat" w:cs="Montserrat"/>
                <w:sz w:val="20"/>
                <w:szCs w:val="20"/>
              </w:rPr>
            </w:pPr>
            <w:r>
              <w:rPr>
                <w:rFonts w:ascii="Montserrat" w:eastAsia="Montserrat" w:hAnsi="Montserrat" w:cs="Montserrat"/>
                <w:color w:val="FFFFFF"/>
                <w:sz w:val="20"/>
                <w:szCs w:val="20"/>
              </w:rPr>
              <w:t>Fundamento</w:t>
            </w:r>
          </w:p>
        </w:tc>
      </w:tr>
      <w:tr w:rsidR="00C30EF1" w14:paraId="2FA7D1A6" w14:textId="77777777">
        <w:tc>
          <w:tcPr>
            <w:tcW w:w="12996" w:type="dxa"/>
          </w:tcPr>
          <w:p w14:paraId="70C1AA42" w14:textId="44DC1108" w:rsidR="00C30EF1" w:rsidRDefault="00E15035">
            <w:pPr>
              <w:spacing w:line="276" w:lineRule="auto"/>
              <w:rPr>
                <w:rFonts w:ascii="Montserrat" w:eastAsia="Montserrat" w:hAnsi="Montserrat" w:cs="Montserrat"/>
                <w:sz w:val="20"/>
                <w:szCs w:val="20"/>
              </w:rPr>
            </w:pPr>
            <w:r>
              <w:rPr>
                <w:rFonts w:ascii="Montserrat" w:eastAsia="Montserrat" w:hAnsi="Montserrat" w:cs="Montserrat"/>
                <w:sz w:val="20"/>
                <w:szCs w:val="20"/>
              </w:rPr>
              <w:t xml:space="preserve">En la actualidad, el ser humano a generado nuevos compuestos químicos, que son inexistentes en el medio natural, con la finalidad de atender sus diferentes necesidades cotidianas. El mal manejo y el exceso de estos materiales causa grandes </w:t>
            </w:r>
            <w:r>
              <w:rPr>
                <w:rFonts w:ascii="Montserrat" w:eastAsia="Montserrat" w:hAnsi="Montserrat" w:cs="Montserrat"/>
                <w:sz w:val="20"/>
                <w:szCs w:val="20"/>
              </w:rPr>
              <w:lastRenderedPageBreak/>
              <w:t xml:space="preserve">estragos en la salud del hombre y en su entorno. La química verde es una modalidad en la </w:t>
            </w:r>
            <w:r w:rsidR="003A200D">
              <w:rPr>
                <w:rFonts w:ascii="Montserrat" w:eastAsia="Montserrat" w:hAnsi="Montserrat" w:cs="Montserrat"/>
                <w:sz w:val="20"/>
                <w:szCs w:val="20"/>
              </w:rPr>
              <w:t>síntesis</w:t>
            </w:r>
            <w:r>
              <w:rPr>
                <w:rFonts w:ascii="Montserrat" w:eastAsia="Montserrat" w:hAnsi="Montserrat" w:cs="Montserrat"/>
                <w:sz w:val="20"/>
                <w:szCs w:val="20"/>
              </w:rPr>
              <w:t xml:space="preserve"> de compuestos químicos que permite generar productos útiles para el </w:t>
            </w:r>
            <w:r w:rsidR="003A200D">
              <w:rPr>
                <w:rFonts w:ascii="Montserrat" w:eastAsia="Montserrat" w:hAnsi="Montserrat" w:cs="Montserrat"/>
                <w:sz w:val="20"/>
                <w:szCs w:val="20"/>
              </w:rPr>
              <w:t>hombre,</w:t>
            </w:r>
            <w:r>
              <w:rPr>
                <w:rFonts w:ascii="Montserrat" w:eastAsia="Montserrat" w:hAnsi="Montserrat" w:cs="Montserrat"/>
                <w:sz w:val="20"/>
                <w:szCs w:val="20"/>
              </w:rPr>
              <w:t xml:space="preserve"> pero menos agresivos con su entorno. Esta planeación se abordará en 6 semanas (la duración de la unidad). </w:t>
            </w:r>
          </w:p>
          <w:p w14:paraId="50AD9E89" w14:textId="77777777" w:rsidR="00C30EF1" w:rsidRDefault="00C30EF1">
            <w:pPr>
              <w:spacing w:line="276" w:lineRule="auto"/>
              <w:rPr>
                <w:rFonts w:ascii="Montserrat" w:eastAsia="Montserrat" w:hAnsi="Montserrat" w:cs="Montserrat"/>
                <w:sz w:val="20"/>
                <w:szCs w:val="20"/>
              </w:rPr>
            </w:pPr>
          </w:p>
        </w:tc>
      </w:tr>
    </w:tbl>
    <w:p w14:paraId="5422AC03" w14:textId="77777777" w:rsidR="00C30EF1" w:rsidRDefault="00C30EF1">
      <w:pPr>
        <w:jc w:val="both"/>
        <w:rPr>
          <w:sz w:val="2"/>
          <w:szCs w:val="2"/>
        </w:rPr>
      </w:pPr>
    </w:p>
    <w:p w14:paraId="5AA6C784" w14:textId="77777777" w:rsidR="00435C9A" w:rsidRDefault="00435C9A">
      <w:pPr>
        <w:jc w:val="both"/>
        <w:rPr>
          <w:sz w:val="2"/>
          <w:szCs w:val="2"/>
        </w:rPr>
      </w:pPr>
    </w:p>
    <w:tbl>
      <w:tblPr>
        <w:tblStyle w:val="a2"/>
        <w:tblW w:w="129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996"/>
      </w:tblGrid>
      <w:tr w:rsidR="00C30EF1" w14:paraId="67EBFCD1" w14:textId="77777777">
        <w:tc>
          <w:tcPr>
            <w:tcW w:w="12996" w:type="dxa"/>
            <w:shd w:val="clear" w:color="auto" w:fill="BC955C"/>
          </w:tcPr>
          <w:p w14:paraId="512DDFB5" w14:textId="77777777" w:rsidR="00C30EF1" w:rsidRDefault="00E15035">
            <w:pPr>
              <w:spacing w:line="276" w:lineRule="auto"/>
              <w:jc w:val="center"/>
              <w:rPr>
                <w:rFonts w:ascii="Montserrat" w:eastAsia="Montserrat" w:hAnsi="Montserrat" w:cs="Montserrat"/>
                <w:sz w:val="20"/>
                <w:szCs w:val="20"/>
              </w:rPr>
            </w:pPr>
            <w:r>
              <w:rPr>
                <w:rFonts w:ascii="Montserrat" w:eastAsia="Montserrat" w:hAnsi="Montserrat" w:cs="Montserrat"/>
                <w:color w:val="FFFFFF"/>
                <w:sz w:val="20"/>
                <w:szCs w:val="20"/>
              </w:rPr>
              <w:t>Desarrollo y evaluación de la Situación de Aprendizaje</w:t>
            </w:r>
          </w:p>
        </w:tc>
      </w:tr>
      <w:tr w:rsidR="00C30EF1" w14:paraId="386DD4A5" w14:textId="77777777">
        <w:tc>
          <w:tcPr>
            <w:tcW w:w="12996" w:type="dxa"/>
          </w:tcPr>
          <w:p w14:paraId="50B7564B" w14:textId="48AAAE85" w:rsidR="00BF436C" w:rsidRDefault="00BF436C" w:rsidP="00435C9A">
            <w:pPr>
              <w:jc w:val="both"/>
              <w:rPr>
                <w:b/>
                <w:bCs/>
              </w:rPr>
            </w:pPr>
            <w:r>
              <w:rPr>
                <w:b/>
                <w:bCs/>
              </w:rPr>
              <w:t xml:space="preserve">INICIO </w:t>
            </w:r>
          </w:p>
          <w:p w14:paraId="36BF4F38" w14:textId="77777777" w:rsidR="00BF436C" w:rsidRDefault="00BF436C" w:rsidP="00435C9A">
            <w:pPr>
              <w:jc w:val="both"/>
              <w:rPr>
                <w:b/>
                <w:bCs/>
              </w:rPr>
            </w:pPr>
          </w:p>
          <w:p w14:paraId="54356898" w14:textId="7A880F13" w:rsidR="00435C9A" w:rsidRPr="00435C9A" w:rsidRDefault="00435C9A" w:rsidP="00435C9A">
            <w:pPr>
              <w:jc w:val="both"/>
              <w:rPr>
                <w:b/>
                <w:bCs/>
              </w:rPr>
            </w:pPr>
            <w:r w:rsidRPr="00435C9A">
              <w:rPr>
                <w:b/>
                <w:bCs/>
              </w:rPr>
              <w:t xml:space="preserve">Progresión 12: </w:t>
            </w:r>
          </w:p>
          <w:p w14:paraId="1FFA804A" w14:textId="77777777" w:rsidR="00435C9A" w:rsidRDefault="00435C9A" w:rsidP="00435C9A">
            <w:pPr>
              <w:numPr>
                <w:ilvl w:val="0"/>
                <w:numId w:val="1"/>
              </w:numPr>
              <w:jc w:val="both"/>
            </w:pPr>
            <w:r>
              <w:t>ACTIVIDAD 1: Introducción: Importancia y campo de acción de la química. Se dará a conocer al estudiantado la importancia tan que tiene la química, dando a conocer las diferentes sustancias creadas por el hombre para su bienestar (abonos, medicamentos, fibras sintéticas para vestimenta, etc.)</w:t>
            </w:r>
          </w:p>
          <w:p w14:paraId="68184E07" w14:textId="3EC3B627" w:rsidR="00435C9A" w:rsidRDefault="00435C9A" w:rsidP="00435C9A">
            <w:pPr>
              <w:ind w:left="720"/>
              <w:jc w:val="both"/>
            </w:pPr>
            <w:r>
              <w:t xml:space="preserve">FECHA: Sesión </w:t>
            </w:r>
            <w:r w:rsidR="003A200D">
              <w:t>1; PRODUCTO</w:t>
            </w:r>
            <w:r>
              <w:t>: Apuntes; INSTRUMENTO DE EVALUACIÓN</w:t>
            </w:r>
            <w:proofErr w:type="gramStart"/>
            <w:r>
              <w:t>: ;</w:t>
            </w:r>
            <w:proofErr w:type="gramEnd"/>
            <w:r>
              <w:t xml:space="preserve"> PONDERACIÓN: /</w:t>
            </w:r>
          </w:p>
          <w:p w14:paraId="077656C3" w14:textId="77777777" w:rsidR="00435C9A" w:rsidRDefault="00435C9A" w:rsidP="00435C9A">
            <w:pPr>
              <w:numPr>
                <w:ilvl w:val="0"/>
                <w:numId w:val="7"/>
              </w:numPr>
              <w:jc w:val="both"/>
            </w:pPr>
            <w:r>
              <w:t xml:space="preserve">ACTIVIDAD 2: Realizar una lista de productos químicos que satisfagan las necesidades del hombre. </w:t>
            </w:r>
          </w:p>
          <w:p w14:paraId="61EB1FC0" w14:textId="45011D45" w:rsidR="00435C9A" w:rsidRDefault="00435C9A" w:rsidP="00435C9A">
            <w:pPr>
              <w:ind w:left="720"/>
              <w:jc w:val="both"/>
            </w:pPr>
            <w:r>
              <w:t xml:space="preserve">FECHA: Sesión </w:t>
            </w:r>
            <w:r w:rsidR="003A200D">
              <w:t>1; PRODUCTO</w:t>
            </w:r>
            <w:r>
              <w:t xml:space="preserve">: Listado; INSTRUMENTO DE EVALUACIÓN: Lista de cotejo; PONDERACIÓN: 15 % </w:t>
            </w:r>
          </w:p>
          <w:p w14:paraId="142DE956" w14:textId="77777777" w:rsidR="00435C9A" w:rsidRDefault="00435C9A" w:rsidP="00435C9A">
            <w:pPr>
              <w:numPr>
                <w:ilvl w:val="0"/>
                <w:numId w:val="6"/>
              </w:numPr>
              <w:jc w:val="both"/>
            </w:pPr>
            <w:r>
              <w:t xml:space="preserve">ACTIVIDAD 3: Exponer sobre las diferentes sustancias creadas por el hombre que además de favorecerlo lo perjudican. </w:t>
            </w:r>
          </w:p>
          <w:p w14:paraId="0BD32461" w14:textId="08FEB432" w:rsidR="00435C9A" w:rsidRDefault="00435C9A" w:rsidP="00435C9A">
            <w:pPr>
              <w:ind w:left="720"/>
              <w:jc w:val="both"/>
            </w:pPr>
            <w:r>
              <w:t xml:space="preserve">FECHA: Sesión </w:t>
            </w:r>
            <w:r w:rsidR="003A200D">
              <w:t>2; PRODUCTO</w:t>
            </w:r>
            <w:r>
              <w:t xml:space="preserve">: apuntes; INSTRUMENTO DE EVALUACIÓN: /; PONDERACIÓN: / </w:t>
            </w:r>
          </w:p>
          <w:p w14:paraId="3E2766E5" w14:textId="77777777" w:rsidR="00435C9A" w:rsidRDefault="00435C9A" w:rsidP="00435C9A">
            <w:pPr>
              <w:numPr>
                <w:ilvl w:val="0"/>
                <w:numId w:val="6"/>
              </w:numPr>
              <w:jc w:val="both"/>
            </w:pPr>
            <w:r>
              <w:t xml:space="preserve">ACTIVIDAD 4: Abordar el tema de los freones viendo el video: </w:t>
            </w:r>
            <w:hyperlink r:id="rId7">
              <w:r>
                <w:rPr>
                  <w:color w:val="1155CC"/>
                  <w:u w:val="single"/>
                </w:rPr>
                <w:t>https://www.youtube.com/watch?v=JrKL-oREa5g</w:t>
              </w:r>
            </w:hyperlink>
            <w:r>
              <w:t xml:space="preserve">  </w:t>
            </w:r>
          </w:p>
          <w:p w14:paraId="634EC480" w14:textId="581940D1" w:rsidR="00C30EF1" w:rsidRDefault="00435C9A" w:rsidP="00435C9A">
            <w:pPr>
              <w:spacing w:line="276" w:lineRule="auto"/>
              <w:rPr>
                <w:rFonts w:ascii="Montserrat" w:eastAsia="Montserrat" w:hAnsi="Montserrat" w:cs="Montserrat"/>
                <w:sz w:val="20"/>
                <w:szCs w:val="20"/>
              </w:rPr>
            </w:pPr>
            <w:r>
              <w:t xml:space="preserve">              FECHA: Sesión </w:t>
            </w:r>
            <w:r w:rsidR="003A200D">
              <w:t>2; PRODUCTO</w:t>
            </w:r>
            <w:r>
              <w:t>: apuntes; INSTRUMENTO DE EVALUACIÓN: /; PONDERACIÓN: /</w:t>
            </w:r>
          </w:p>
          <w:p w14:paraId="5FD555E3" w14:textId="5D8FDB37" w:rsidR="00C30EF1" w:rsidRPr="00435C9A" w:rsidRDefault="00435C9A" w:rsidP="00435C9A">
            <w:pPr>
              <w:numPr>
                <w:ilvl w:val="0"/>
                <w:numId w:val="2"/>
              </w:numPr>
              <w:jc w:val="both"/>
            </w:pPr>
            <w:r>
              <w:t>ACTIVIDAD 5: Investigar la estructura química del ozono, su ciclo y su función en el planeta tierra.</w:t>
            </w:r>
          </w:p>
          <w:p w14:paraId="4AA9B373" w14:textId="1B687052" w:rsidR="00435C9A" w:rsidRDefault="00435C9A" w:rsidP="00435C9A">
            <w:pPr>
              <w:ind w:left="720"/>
              <w:jc w:val="both"/>
            </w:pPr>
            <w:r>
              <w:t xml:space="preserve">FECHA: Sesión </w:t>
            </w:r>
            <w:r w:rsidR="003A200D">
              <w:t>3; PRODUCTO</w:t>
            </w:r>
            <w:r>
              <w:t>: Investigación escrita; INSTRUMENTO DE EVALUACIÓN: Lista de cotejo; PONDERACIÓN: 15 %</w:t>
            </w:r>
          </w:p>
          <w:p w14:paraId="6B562E86" w14:textId="77777777" w:rsidR="00435C9A" w:rsidRDefault="00435C9A" w:rsidP="00435C9A">
            <w:pPr>
              <w:numPr>
                <w:ilvl w:val="0"/>
                <w:numId w:val="5"/>
              </w:numPr>
              <w:jc w:val="both"/>
            </w:pPr>
            <w:r>
              <w:t xml:space="preserve">ACTIVIDAD 6: Realizar una reflexión grupal sobre la funcionalidad del ozono y su ciclo regenerativo. </w:t>
            </w:r>
          </w:p>
          <w:p w14:paraId="6443AC29" w14:textId="5CE0E7E7" w:rsidR="00435C9A" w:rsidRDefault="00435C9A" w:rsidP="00435C9A">
            <w:pPr>
              <w:ind w:left="720"/>
              <w:jc w:val="both"/>
            </w:pPr>
            <w:r>
              <w:t xml:space="preserve">FECHA: Sesión </w:t>
            </w:r>
            <w:r w:rsidR="003A200D">
              <w:t>4; PRODUCTO</w:t>
            </w:r>
            <w:r>
              <w:t>: Apuntes; INSTRUMENTO DE EVALUACIÓN: /; PONDERACIÓN: /</w:t>
            </w:r>
          </w:p>
          <w:p w14:paraId="133086E0" w14:textId="77777777" w:rsidR="00435C9A" w:rsidRDefault="00435C9A" w:rsidP="00435C9A">
            <w:pPr>
              <w:numPr>
                <w:ilvl w:val="0"/>
                <w:numId w:val="4"/>
              </w:numPr>
              <w:jc w:val="both"/>
            </w:pPr>
            <w:r>
              <w:t xml:space="preserve">ACTIVIDAD 7: Realizar un ensayo sobre el tema de los </w:t>
            </w:r>
            <w:proofErr w:type="spellStart"/>
            <w:r>
              <w:t>freónes</w:t>
            </w:r>
            <w:proofErr w:type="spellEnd"/>
            <w:r>
              <w:t xml:space="preserve"> y su repercusión en el ozono.</w:t>
            </w:r>
          </w:p>
          <w:p w14:paraId="47B2FB05" w14:textId="588B6EA1" w:rsidR="00435C9A" w:rsidRDefault="00435C9A" w:rsidP="00435C9A">
            <w:pPr>
              <w:ind w:left="720"/>
              <w:jc w:val="both"/>
            </w:pPr>
            <w:r>
              <w:t xml:space="preserve">FECHA: Sesión </w:t>
            </w:r>
            <w:r w:rsidR="003A200D">
              <w:t>5; PRODUCTO</w:t>
            </w:r>
            <w:r>
              <w:t>: Ensayo literario; INSTRUMENTO DE EVALUACIÓN: Lista de cotejo; PONDERACIÓN: 30 %</w:t>
            </w:r>
          </w:p>
          <w:p w14:paraId="2B7BBA9A" w14:textId="77777777" w:rsidR="00BF436C" w:rsidRDefault="00BF436C" w:rsidP="00435C9A">
            <w:pPr>
              <w:ind w:left="720"/>
              <w:jc w:val="both"/>
            </w:pPr>
          </w:p>
          <w:p w14:paraId="259938AA" w14:textId="318FAE44" w:rsidR="00435C9A" w:rsidRDefault="00BF436C" w:rsidP="00BF436C">
            <w:pPr>
              <w:jc w:val="both"/>
              <w:rPr>
                <w:b/>
                <w:bCs/>
              </w:rPr>
            </w:pPr>
            <w:r w:rsidRPr="00BF436C">
              <w:rPr>
                <w:b/>
                <w:bCs/>
              </w:rPr>
              <w:t>DESARROLLO</w:t>
            </w:r>
          </w:p>
          <w:p w14:paraId="0FAFB4A8" w14:textId="77777777" w:rsidR="00BF436C" w:rsidRPr="00BF436C" w:rsidRDefault="00BF436C" w:rsidP="00BF436C">
            <w:pPr>
              <w:jc w:val="both"/>
              <w:rPr>
                <w:b/>
                <w:bCs/>
              </w:rPr>
            </w:pPr>
          </w:p>
          <w:p w14:paraId="13FB5EC6" w14:textId="2CB8A085" w:rsidR="00435C9A" w:rsidRPr="00435C9A" w:rsidRDefault="00435C9A" w:rsidP="00435C9A">
            <w:pPr>
              <w:jc w:val="both"/>
              <w:rPr>
                <w:b/>
                <w:bCs/>
              </w:rPr>
            </w:pPr>
            <w:r w:rsidRPr="00435C9A">
              <w:rPr>
                <w:b/>
                <w:bCs/>
              </w:rPr>
              <w:t>Progresión 13:</w:t>
            </w:r>
          </w:p>
          <w:p w14:paraId="7022293F" w14:textId="46C29DFC" w:rsidR="00435C9A" w:rsidRDefault="00435C9A" w:rsidP="00BF436C">
            <w:pPr>
              <w:spacing w:line="276" w:lineRule="auto"/>
              <w:jc w:val="both"/>
            </w:pPr>
            <w:r>
              <w:t xml:space="preserve">1.-Se dejará una investigación por equipos, en materiales escritos, en la web, entrevista algún experto en el tema o cualquiera de los </w:t>
            </w:r>
            <w:r w:rsidR="003A200D">
              <w:t>métodos</w:t>
            </w:r>
            <w:r>
              <w:t xml:space="preserve"> a su alcance sobre el ¿Por qué algunos materiales dejan pasar la luz y otros no? ¿Por qué pasa esto? ¿Por qué algunos materiales se calientan más </w:t>
            </w:r>
            <w:r>
              <w:lastRenderedPageBreak/>
              <w:t xml:space="preserve">que </w:t>
            </w:r>
            <w:r w:rsidR="003A200D">
              <w:t>otros?</w:t>
            </w:r>
            <w:r>
              <w:t xml:space="preserve"> Esta actividad será evaluada con una rubrica la cual contenga los elementos más importantes sobre un reporte de investigación. Esta actividad también será coevaluada por todos los equipos para que se le asigne una </w:t>
            </w:r>
            <w:r w:rsidR="003A200D">
              <w:t>calificación</w:t>
            </w:r>
            <w:r>
              <w:t>.</w:t>
            </w:r>
          </w:p>
          <w:p w14:paraId="69953E2F" w14:textId="77777777" w:rsidR="00435C9A" w:rsidRDefault="00435C9A" w:rsidP="00435C9A">
            <w:pPr>
              <w:spacing w:line="276" w:lineRule="auto"/>
            </w:pPr>
          </w:p>
          <w:p w14:paraId="1D7F8B49" w14:textId="46EFCA97" w:rsidR="00435C9A" w:rsidRDefault="00435C9A" w:rsidP="00BF436C">
            <w:pPr>
              <w:spacing w:line="276" w:lineRule="auto"/>
              <w:jc w:val="both"/>
            </w:pPr>
            <w:r>
              <w:t xml:space="preserve">2.- Una vez realizada la actividad anterior se </w:t>
            </w:r>
            <w:r w:rsidR="003A200D">
              <w:t>ejecutará</w:t>
            </w:r>
            <w:r>
              <w:t xml:space="preserve"> el siguiente experimento: con dos bolsas, una transparente, otra de color obscuro y con ayuda del sol y un espejo que proyecte la luz hacia estas o con la lampara del </w:t>
            </w:r>
            <w:r w:rsidR="003A200D">
              <w:t>teléfono</w:t>
            </w:r>
            <w:r>
              <w:t xml:space="preserve"> se realizara lo anterior, para </w:t>
            </w:r>
            <w:r w:rsidR="003A200D">
              <w:t>después</w:t>
            </w:r>
            <w:r>
              <w:t xml:space="preserve"> retomar su </w:t>
            </w:r>
            <w:r w:rsidR="003A200D">
              <w:t>investigación</w:t>
            </w:r>
            <w:r>
              <w:t xml:space="preserve"> y con ayuda del docente se realiza una lluvia de ideas para explicar que sucede en el experimento y </w:t>
            </w:r>
            <w:r w:rsidR="003A200D">
              <w:t>cuál</w:t>
            </w:r>
            <w:r>
              <w:t xml:space="preserve"> es el motivo.</w:t>
            </w:r>
          </w:p>
          <w:p w14:paraId="410F2CD0" w14:textId="77777777" w:rsidR="00435C9A" w:rsidRDefault="00435C9A" w:rsidP="00435C9A">
            <w:pPr>
              <w:spacing w:line="276" w:lineRule="auto"/>
            </w:pPr>
          </w:p>
          <w:p w14:paraId="7E36F15D" w14:textId="6CB4C852" w:rsidR="00435C9A" w:rsidRDefault="00435C9A" w:rsidP="00BF436C">
            <w:pPr>
              <w:spacing w:line="276" w:lineRule="auto"/>
              <w:jc w:val="both"/>
            </w:pPr>
            <w:r>
              <w:t xml:space="preserve">3.- Se </w:t>
            </w:r>
            <w:r w:rsidR="003A200D">
              <w:t>proyectará</w:t>
            </w:r>
            <w:r>
              <w:t xml:space="preserve"> un video sobre el tema que explique las preguntas de la </w:t>
            </w:r>
            <w:r w:rsidR="003A200D">
              <w:t>investigación</w:t>
            </w:r>
            <w:r>
              <w:t xml:space="preserve"> y una </w:t>
            </w:r>
            <w:r w:rsidR="003A200D">
              <w:t>presentación</w:t>
            </w:r>
            <w:r>
              <w:t xml:space="preserve"> del docente, para </w:t>
            </w:r>
            <w:r w:rsidR="003A200D">
              <w:t>después</w:t>
            </w:r>
            <w:r>
              <w:t xml:space="preserve"> los alumnos realicen un resumen sobre este tema. Esta actividad </w:t>
            </w:r>
            <w:r w:rsidR="003A200D">
              <w:t>será</w:t>
            </w:r>
            <w:r>
              <w:t xml:space="preserve"> evaluada con una rubrica que contiene los elementos </w:t>
            </w:r>
            <w:r w:rsidR="003A200D">
              <w:t>básicos</w:t>
            </w:r>
            <w:r>
              <w:t xml:space="preserve"> de un resumen.</w:t>
            </w:r>
          </w:p>
          <w:p w14:paraId="1CD679C5" w14:textId="77777777" w:rsidR="00435C9A" w:rsidRDefault="00435C9A" w:rsidP="00435C9A">
            <w:pPr>
              <w:spacing w:line="276" w:lineRule="auto"/>
              <w:rPr>
                <w:rFonts w:ascii="Montserrat" w:hAnsi="Montserrat"/>
                <w:sz w:val="20"/>
                <w:szCs w:val="20"/>
              </w:rPr>
            </w:pPr>
          </w:p>
          <w:p w14:paraId="6B0A2D24" w14:textId="2BBEB6F4" w:rsidR="00435C9A" w:rsidRDefault="00435C9A" w:rsidP="00BF436C">
            <w:pPr>
              <w:spacing w:line="276" w:lineRule="auto"/>
              <w:jc w:val="both"/>
            </w:pPr>
            <w:r>
              <w:t xml:space="preserve">4.- Por </w:t>
            </w:r>
            <w:r w:rsidR="006D7DA7">
              <w:t>último,</w:t>
            </w:r>
            <w:r>
              <w:t xml:space="preserve"> se </w:t>
            </w:r>
            <w:r w:rsidR="006D7DA7">
              <w:t>reflexionará</w:t>
            </w:r>
            <w:r>
              <w:t xml:space="preserve"> sobre los </w:t>
            </w:r>
            <w:r w:rsidR="003A200D">
              <w:t>comportamientos</w:t>
            </w:r>
            <w:r>
              <w:t xml:space="preserve"> de la luz y la temperatura dependiendo de la </w:t>
            </w:r>
            <w:r w:rsidR="003A200D">
              <w:t>composición</w:t>
            </w:r>
            <w:r>
              <w:t xml:space="preserve"> y tipo de materiales, para ayudarnos a resolver </w:t>
            </w:r>
            <w:r w:rsidR="003A200D">
              <w:t>problemáticas</w:t>
            </w:r>
            <w:r>
              <w:t xml:space="preserve"> de nuestra vida cotidiana </w:t>
            </w:r>
            <w:r w:rsidR="003A200D">
              <w:t>además</w:t>
            </w:r>
            <w:r>
              <w:t xml:space="preserve"> de </w:t>
            </w:r>
            <w:r w:rsidR="003A200D">
              <w:t>cuáles</w:t>
            </w:r>
            <w:r>
              <w:t xml:space="preserve"> y porque utilizarlos siempre privilegiando el cuidado del medio ambiente en nuestra escuela y comunidad. </w:t>
            </w:r>
          </w:p>
          <w:p w14:paraId="0072AF39" w14:textId="77777777" w:rsidR="00435C9A" w:rsidRDefault="00435C9A" w:rsidP="00435C9A">
            <w:pPr>
              <w:spacing w:line="276" w:lineRule="auto"/>
              <w:rPr>
                <w:rFonts w:ascii="Montserrat" w:hAnsi="Montserrat"/>
                <w:sz w:val="20"/>
                <w:szCs w:val="20"/>
              </w:rPr>
            </w:pPr>
          </w:p>
          <w:p w14:paraId="327363FF" w14:textId="6457653B" w:rsidR="00435C9A" w:rsidRPr="00435C9A" w:rsidRDefault="00435C9A" w:rsidP="00435C9A">
            <w:pPr>
              <w:jc w:val="both"/>
              <w:rPr>
                <w:b/>
                <w:bCs/>
              </w:rPr>
            </w:pPr>
            <w:r w:rsidRPr="00435C9A">
              <w:rPr>
                <w:b/>
                <w:bCs/>
              </w:rPr>
              <w:t>Progresión 1</w:t>
            </w:r>
            <w:r>
              <w:rPr>
                <w:b/>
                <w:bCs/>
              </w:rPr>
              <w:t>4</w:t>
            </w:r>
            <w:r w:rsidRPr="00435C9A">
              <w:rPr>
                <w:b/>
                <w:bCs/>
              </w:rPr>
              <w:t>:</w:t>
            </w:r>
          </w:p>
          <w:p w14:paraId="0FCFEC6E" w14:textId="318A4ADC" w:rsidR="00435C9A" w:rsidRPr="00435C9A" w:rsidRDefault="00435C9A" w:rsidP="00BF436C">
            <w:pPr>
              <w:jc w:val="both"/>
            </w:pPr>
            <w:r>
              <w:t xml:space="preserve">1.- </w:t>
            </w:r>
            <w:r w:rsidRPr="00435C9A">
              <w:t xml:space="preserve">El docente da la información al alumno de la Progresión 14 </w:t>
            </w:r>
          </w:p>
          <w:p w14:paraId="4A6A2B22" w14:textId="126875F1" w:rsidR="00435C9A" w:rsidRPr="00435C9A" w:rsidRDefault="00435C9A" w:rsidP="00BF436C">
            <w:pPr>
              <w:jc w:val="both"/>
            </w:pPr>
            <w:r>
              <w:t xml:space="preserve">2.- </w:t>
            </w:r>
            <w:r w:rsidRPr="00435C9A">
              <w:t>El alumno resuelve la siguiente sopa de letras utilizando colores, posteriormente investiga en internet o diccionario cada uno de los términos de dicha sopa de letras</w:t>
            </w:r>
            <w:r>
              <w:t>.</w:t>
            </w:r>
          </w:p>
          <w:p w14:paraId="7F9CCB17" w14:textId="0C489B7D" w:rsidR="00435C9A" w:rsidRPr="00435C9A" w:rsidRDefault="00435C9A" w:rsidP="00BF436C">
            <w:pPr>
              <w:jc w:val="both"/>
            </w:pPr>
            <w:r>
              <w:t xml:space="preserve">3.- </w:t>
            </w:r>
            <w:r w:rsidRPr="00435C9A">
              <w:t>De manera grupal comentamos con sus compañeros lo que se entendió.</w:t>
            </w:r>
          </w:p>
          <w:p w14:paraId="4637770B" w14:textId="24D89D84" w:rsidR="00435C9A" w:rsidRPr="00435C9A" w:rsidRDefault="00435C9A" w:rsidP="00BF436C">
            <w:pPr>
              <w:jc w:val="both"/>
            </w:pPr>
            <w:r>
              <w:t xml:space="preserve">4.- </w:t>
            </w:r>
            <w:r w:rsidRPr="00435C9A">
              <w:t>El alumno de la Progresión 14 lee la información proporcionada por el docente</w:t>
            </w:r>
          </w:p>
          <w:p w14:paraId="753963D3" w14:textId="1D96C0CA" w:rsidR="00435C9A" w:rsidRPr="00435C9A" w:rsidRDefault="00435C9A" w:rsidP="00BF436C">
            <w:pPr>
              <w:jc w:val="both"/>
            </w:pPr>
            <w:r>
              <w:t xml:space="preserve">5.- </w:t>
            </w:r>
            <w:r w:rsidRPr="00435C9A">
              <w:t xml:space="preserve">El alumno contesta un cuestionario, </w:t>
            </w:r>
          </w:p>
          <w:p w14:paraId="5B6AAD6E" w14:textId="4793BFF4" w:rsidR="00435C9A" w:rsidRDefault="003A200D" w:rsidP="00BF436C">
            <w:pPr>
              <w:jc w:val="both"/>
            </w:pPr>
            <w:r>
              <w:t xml:space="preserve">6.- </w:t>
            </w:r>
            <w:r w:rsidR="00435C9A" w:rsidRPr="00435C9A">
              <w:t>De manera grupal comentamos sus respuestas.</w:t>
            </w:r>
          </w:p>
          <w:p w14:paraId="4A4A2D6F" w14:textId="77777777" w:rsidR="00BF436C" w:rsidRPr="00435C9A" w:rsidRDefault="00BF436C" w:rsidP="00BF436C">
            <w:pPr>
              <w:jc w:val="both"/>
            </w:pPr>
          </w:p>
          <w:p w14:paraId="30EA8BD7" w14:textId="4814A3F5" w:rsidR="00435C9A" w:rsidRPr="00BF436C" w:rsidRDefault="00BF436C" w:rsidP="00435C9A">
            <w:pPr>
              <w:spacing w:line="276" w:lineRule="auto"/>
              <w:rPr>
                <w:rFonts w:ascii="Montserrat" w:hAnsi="Montserrat"/>
                <w:b/>
                <w:bCs/>
                <w:sz w:val="20"/>
                <w:szCs w:val="20"/>
              </w:rPr>
            </w:pPr>
            <w:r w:rsidRPr="00BF436C">
              <w:rPr>
                <w:rFonts w:ascii="Montserrat" w:hAnsi="Montserrat"/>
                <w:b/>
                <w:bCs/>
                <w:sz w:val="20"/>
                <w:szCs w:val="20"/>
              </w:rPr>
              <w:t>CIERRE</w:t>
            </w:r>
          </w:p>
          <w:p w14:paraId="4AB8DBF9" w14:textId="4E3BB74D" w:rsidR="00435C9A" w:rsidRPr="003A200D" w:rsidRDefault="00435C9A" w:rsidP="00435C9A">
            <w:pPr>
              <w:rPr>
                <w:b/>
                <w:bCs/>
              </w:rPr>
            </w:pPr>
            <w:r w:rsidRPr="003A200D">
              <w:rPr>
                <w:b/>
                <w:bCs/>
              </w:rPr>
              <w:t>Progresión 15</w:t>
            </w:r>
            <w:r w:rsidR="003A200D" w:rsidRPr="003A200D">
              <w:rPr>
                <w:b/>
                <w:bCs/>
              </w:rPr>
              <w:t>:</w:t>
            </w:r>
          </w:p>
          <w:p w14:paraId="30DBB720" w14:textId="2374A9D0" w:rsidR="00435C9A" w:rsidRDefault="00435C9A" w:rsidP="00BF436C">
            <w:pPr>
              <w:spacing w:line="276" w:lineRule="auto"/>
              <w:jc w:val="both"/>
            </w:pPr>
            <w:r>
              <w:t xml:space="preserve">1.- Retomando la actividad 2 de la </w:t>
            </w:r>
            <w:r w:rsidR="003A200D">
              <w:t>progresión</w:t>
            </w:r>
            <w:r>
              <w:t xml:space="preserve"> 12. Generar una lluvia de ideas sobre los productos </w:t>
            </w:r>
            <w:r w:rsidR="003A200D">
              <w:t>químicos</w:t>
            </w:r>
            <w:r>
              <w:t xml:space="preserve"> elaborados por la industria que satisfacen las necesidades del hombre, los cuales son de ayuda para resolver problemas o situaciones de su vida diaria.</w:t>
            </w:r>
          </w:p>
          <w:p w14:paraId="7D5D184F" w14:textId="77777777" w:rsidR="00BF436C" w:rsidRDefault="00BF436C" w:rsidP="00BF436C">
            <w:pPr>
              <w:spacing w:line="276" w:lineRule="auto"/>
              <w:jc w:val="both"/>
            </w:pPr>
          </w:p>
          <w:p w14:paraId="780D197E" w14:textId="1ABDC5E1" w:rsidR="00435C9A" w:rsidRDefault="00435C9A" w:rsidP="00BF436C">
            <w:pPr>
              <w:spacing w:line="276" w:lineRule="auto"/>
              <w:jc w:val="both"/>
            </w:pPr>
            <w:r>
              <w:t xml:space="preserve">2.- </w:t>
            </w:r>
            <w:r w:rsidR="003A200D">
              <w:t>Expondrá</w:t>
            </w:r>
            <w:r>
              <w:t xml:space="preserve"> con</w:t>
            </w:r>
            <w:r w:rsidR="003A200D">
              <w:t xml:space="preserve"> </w:t>
            </w:r>
            <w:r>
              <w:t xml:space="preserve">ayuda del recurso a su alcance, video, rotafolio, etc., las diferentes fuentes </w:t>
            </w:r>
            <w:r w:rsidR="003A200D">
              <w:t>naturales</w:t>
            </w:r>
            <w:r>
              <w:t xml:space="preserve"> y su </w:t>
            </w:r>
            <w:r w:rsidR="003A200D">
              <w:t>composición</w:t>
            </w:r>
            <w:r>
              <w:t xml:space="preserve">, de donde proceden las diferentes sustancias </w:t>
            </w:r>
            <w:r w:rsidR="003A200D">
              <w:t>sintéticas</w:t>
            </w:r>
            <w:r>
              <w:t xml:space="preserve"> utilizadas para satisfacer las necesidades cotidianas del hombre</w:t>
            </w:r>
            <w:r w:rsidR="003A200D">
              <w:t xml:space="preserve"> (productos</w:t>
            </w:r>
            <w:r>
              <w:t xml:space="preserve"> industrializados).</w:t>
            </w:r>
          </w:p>
          <w:p w14:paraId="33394C22" w14:textId="77777777" w:rsidR="00BF436C" w:rsidRDefault="00BF436C" w:rsidP="00BF436C">
            <w:pPr>
              <w:spacing w:line="276" w:lineRule="auto"/>
              <w:jc w:val="both"/>
            </w:pPr>
          </w:p>
          <w:p w14:paraId="164CDB2E" w14:textId="777A8B27" w:rsidR="00C30EF1" w:rsidRDefault="00435C9A" w:rsidP="00BF436C">
            <w:pPr>
              <w:spacing w:line="276" w:lineRule="auto"/>
              <w:jc w:val="both"/>
              <w:rPr>
                <w:rFonts w:ascii="Montserrat" w:eastAsia="Montserrat" w:hAnsi="Montserrat" w:cs="Montserrat"/>
                <w:sz w:val="20"/>
                <w:szCs w:val="20"/>
              </w:rPr>
            </w:pPr>
            <w:r>
              <w:t xml:space="preserve">3.- Por equipos </w:t>
            </w:r>
            <w:r w:rsidR="003A200D">
              <w:t>expondrán</w:t>
            </w:r>
            <w:r>
              <w:t xml:space="preserve"> sobre los diferentes productos generados mediante modalidad de la </w:t>
            </w:r>
            <w:r w:rsidR="003A200D">
              <w:t>química</w:t>
            </w:r>
            <w:r>
              <w:t xml:space="preserve"> verde, los cuales no perjudican al medio ambiente y presentaran una propuesta de esto utilizando materia prima de su comunidad.</w:t>
            </w:r>
          </w:p>
          <w:p w14:paraId="1D8134E7" w14:textId="77777777" w:rsidR="00C30EF1" w:rsidRDefault="00C30EF1" w:rsidP="00BF436C">
            <w:pPr>
              <w:spacing w:line="276" w:lineRule="auto"/>
              <w:jc w:val="both"/>
              <w:rPr>
                <w:rFonts w:ascii="Montserrat" w:eastAsia="Montserrat" w:hAnsi="Montserrat" w:cs="Montserrat"/>
                <w:sz w:val="20"/>
                <w:szCs w:val="20"/>
              </w:rPr>
            </w:pPr>
          </w:p>
          <w:p w14:paraId="00D73672" w14:textId="0446D990" w:rsidR="00C30EF1" w:rsidRDefault="00E15035">
            <w:pPr>
              <w:spacing w:line="276" w:lineRule="auto"/>
              <w:rPr>
                <w:rFonts w:ascii="Montserrat" w:eastAsia="Montserrat" w:hAnsi="Montserrat" w:cs="Montserrat"/>
                <w:sz w:val="20"/>
                <w:szCs w:val="20"/>
              </w:rPr>
            </w:pPr>
            <w:r>
              <w:rPr>
                <w:rFonts w:ascii="Montserrat" w:eastAsia="Montserrat" w:hAnsi="Montserrat" w:cs="Montserrat"/>
                <w:sz w:val="20"/>
                <w:szCs w:val="20"/>
              </w:rPr>
              <w:t xml:space="preserve"> </w:t>
            </w:r>
          </w:p>
          <w:p w14:paraId="5B50738D" w14:textId="77777777" w:rsidR="00C30EF1" w:rsidRDefault="00C30EF1">
            <w:pPr>
              <w:spacing w:line="276" w:lineRule="auto"/>
              <w:rPr>
                <w:rFonts w:ascii="Montserrat" w:eastAsia="Montserrat" w:hAnsi="Montserrat" w:cs="Montserrat"/>
                <w:sz w:val="20"/>
                <w:szCs w:val="20"/>
              </w:rPr>
            </w:pPr>
          </w:p>
        </w:tc>
      </w:tr>
    </w:tbl>
    <w:p w14:paraId="68839CE0" w14:textId="77777777" w:rsidR="00C30EF1" w:rsidRDefault="00C30EF1">
      <w:pPr>
        <w:jc w:val="both"/>
        <w:rPr>
          <w:sz w:val="2"/>
          <w:szCs w:val="2"/>
        </w:rPr>
      </w:pPr>
    </w:p>
    <w:tbl>
      <w:tblPr>
        <w:tblStyle w:val="a3"/>
        <w:tblW w:w="129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996"/>
      </w:tblGrid>
      <w:tr w:rsidR="00C30EF1" w14:paraId="7D218177" w14:textId="77777777">
        <w:tc>
          <w:tcPr>
            <w:tcW w:w="12996" w:type="dxa"/>
            <w:shd w:val="clear" w:color="auto" w:fill="BC955C"/>
          </w:tcPr>
          <w:p w14:paraId="1C261C89" w14:textId="77777777" w:rsidR="00C30EF1" w:rsidRDefault="00E15035">
            <w:pPr>
              <w:spacing w:line="276" w:lineRule="auto"/>
              <w:jc w:val="center"/>
              <w:rPr>
                <w:rFonts w:ascii="Montserrat" w:eastAsia="Montserrat" w:hAnsi="Montserrat" w:cs="Montserrat"/>
                <w:sz w:val="20"/>
                <w:szCs w:val="20"/>
              </w:rPr>
            </w:pPr>
            <w:r>
              <w:rPr>
                <w:rFonts w:ascii="Montserrat" w:eastAsia="Montserrat" w:hAnsi="Montserrat" w:cs="Montserrat"/>
                <w:color w:val="FFFFFF"/>
                <w:sz w:val="20"/>
                <w:szCs w:val="20"/>
              </w:rPr>
              <w:t>Estudio independiente</w:t>
            </w:r>
          </w:p>
        </w:tc>
      </w:tr>
      <w:tr w:rsidR="00C30EF1" w14:paraId="275F587D" w14:textId="77777777">
        <w:tc>
          <w:tcPr>
            <w:tcW w:w="12996" w:type="dxa"/>
          </w:tcPr>
          <w:p w14:paraId="0970C04C" w14:textId="537E97E4" w:rsidR="00C30EF1" w:rsidRDefault="006D7DA7">
            <w:pPr>
              <w:spacing w:line="276" w:lineRule="auto"/>
              <w:rPr>
                <w:rFonts w:ascii="Montserrat" w:eastAsia="Montserrat" w:hAnsi="Montserrat" w:cs="Montserrat"/>
                <w:sz w:val="20"/>
                <w:szCs w:val="20"/>
              </w:rPr>
            </w:pPr>
            <w:r>
              <w:rPr>
                <w:rFonts w:ascii="Montserrat" w:eastAsia="Montserrat" w:hAnsi="Montserrat" w:cs="Montserrat"/>
                <w:sz w:val="20"/>
                <w:szCs w:val="20"/>
              </w:rPr>
              <w:t>A CONTINUACION SE MENCIONAN LOS PRODUCTOS O ACTIVIDADES SUGERIDAS PARA EL ESTUDIO INDEPENDIENTE.</w:t>
            </w:r>
          </w:p>
          <w:p w14:paraId="458DE612" w14:textId="77777777" w:rsidR="00C30EF1" w:rsidRDefault="00E15035">
            <w:pPr>
              <w:numPr>
                <w:ilvl w:val="0"/>
                <w:numId w:val="3"/>
              </w:numPr>
              <w:spacing w:line="276" w:lineRule="auto"/>
              <w:rPr>
                <w:rFonts w:ascii="Montserrat" w:eastAsia="Montserrat" w:hAnsi="Montserrat" w:cs="Montserrat"/>
                <w:sz w:val="20"/>
                <w:szCs w:val="20"/>
              </w:rPr>
            </w:pPr>
            <w:r>
              <w:rPr>
                <w:rFonts w:ascii="Montserrat" w:eastAsia="Montserrat" w:hAnsi="Montserrat" w:cs="Montserrat"/>
                <w:sz w:val="20"/>
                <w:szCs w:val="20"/>
              </w:rPr>
              <w:t>Lista de productos químicos</w:t>
            </w:r>
          </w:p>
          <w:p w14:paraId="6FC01ECC" w14:textId="77777777" w:rsidR="00C30EF1" w:rsidRDefault="00E15035">
            <w:pPr>
              <w:numPr>
                <w:ilvl w:val="0"/>
                <w:numId w:val="3"/>
              </w:numPr>
              <w:spacing w:line="276" w:lineRule="auto"/>
              <w:rPr>
                <w:rFonts w:ascii="Montserrat" w:eastAsia="Montserrat" w:hAnsi="Montserrat" w:cs="Montserrat"/>
                <w:sz w:val="20"/>
                <w:szCs w:val="20"/>
              </w:rPr>
            </w:pPr>
            <w:r>
              <w:rPr>
                <w:rFonts w:ascii="Montserrat" w:eastAsia="Montserrat" w:hAnsi="Montserrat" w:cs="Montserrat"/>
                <w:sz w:val="20"/>
                <w:szCs w:val="20"/>
              </w:rPr>
              <w:t>Investigación sobre las generalidades del ozono y su ciclo</w:t>
            </w:r>
          </w:p>
          <w:p w14:paraId="386A6548" w14:textId="77777777" w:rsidR="00C30EF1" w:rsidRDefault="00E15035">
            <w:pPr>
              <w:numPr>
                <w:ilvl w:val="0"/>
                <w:numId w:val="3"/>
              </w:numPr>
              <w:spacing w:line="276" w:lineRule="auto"/>
              <w:rPr>
                <w:rFonts w:ascii="Montserrat" w:eastAsia="Montserrat" w:hAnsi="Montserrat" w:cs="Montserrat"/>
                <w:sz w:val="20"/>
                <w:szCs w:val="20"/>
              </w:rPr>
            </w:pPr>
            <w:r>
              <w:rPr>
                <w:rFonts w:ascii="Montserrat" w:eastAsia="Montserrat" w:hAnsi="Montserrat" w:cs="Montserrat"/>
                <w:sz w:val="20"/>
                <w:szCs w:val="20"/>
              </w:rPr>
              <w:t xml:space="preserve">Ensayo literario sobre los </w:t>
            </w:r>
            <w:proofErr w:type="spellStart"/>
            <w:r>
              <w:rPr>
                <w:rFonts w:ascii="Montserrat" w:eastAsia="Montserrat" w:hAnsi="Montserrat" w:cs="Montserrat"/>
                <w:sz w:val="20"/>
                <w:szCs w:val="20"/>
              </w:rPr>
              <w:t>freónes</w:t>
            </w:r>
            <w:proofErr w:type="spellEnd"/>
          </w:p>
          <w:p w14:paraId="64BC47A8" w14:textId="77777777" w:rsidR="00C30EF1" w:rsidRDefault="00C30EF1">
            <w:pPr>
              <w:spacing w:line="276" w:lineRule="auto"/>
              <w:rPr>
                <w:rFonts w:ascii="Montserrat" w:eastAsia="Montserrat" w:hAnsi="Montserrat" w:cs="Montserrat"/>
                <w:sz w:val="20"/>
                <w:szCs w:val="20"/>
              </w:rPr>
            </w:pPr>
          </w:p>
          <w:p w14:paraId="30BEEB8D" w14:textId="77777777" w:rsidR="00C30EF1" w:rsidRDefault="00C30EF1">
            <w:pPr>
              <w:spacing w:line="276" w:lineRule="auto"/>
              <w:rPr>
                <w:rFonts w:ascii="Montserrat" w:eastAsia="Montserrat" w:hAnsi="Montserrat" w:cs="Montserrat"/>
                <w:sz w:val="20"/>
                <w:szCs w:val="20"/>
              </w:rPr>
            </w:pPr>
          </w:p>
        </w:tc>
      </w:tr>
    </w:tbl>
    <w:p w14:paraId="0FD28C34" w14:textId="77777777" w:rsidR="00C30EF1" w:rsidRDefault="00C30EF1">
      <w:pPr>
        <w:jc w:val="both"/>
      </w:pPr>
    </w:p>
    <w:tbl>
      <w:tblPr>
        <w:tblStyle w:val="a4"/>
        <w:tblW w:w="129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996"/>
      </w:tblGrid>
      <w:tr w:rsidR="00C30EF1" w14:paraId="4F53E9A7" w14:textId="77777777">
        <w:tc>
          <w:tcPr>
            <w:tcW w:w="12996" w:type="dxa"/>
            <w:shd w:val="clear" w:color="auto" w:fill="BC955C"/>
          </w:tcPr>
          <w:p w14:paraId="1B5963BC" w14:textId="77777777" w:rsidR="00C30EF1" w:rsidRDefault="00E15035">
            <w:pPr>
              <w:spacing w:line="276" w:lineRule="auto"/>
              <w:jc w:val="center"/>
              <w:rPr>
                <w:rFonts w:ascii="Montserrat" w:eastAsia="Montserrat" w:hAnsi="Montserrat" w:cs="Montserrat"/>
                <w:sz w:val="20"/>
                <w:szCs w:val="20"/>
              </w:rPr>
            </w:pPr>
            <w:r>
              <w:rPr>
                <w:rFonts w:ascii="Montserrat" w:eastAsia="Montserrat" w:hAnsi="Montserrat" w:cs="Montserrat"/>
                <w:color w:val="FFFFFF"/>
                <w:sz w:val="20"/>
                <w:szCs w:val="20"/>
              </w:rPr>
              <w:t>Retroalimentación de la práctica docente</w:t>
            </w:r>
          </w:p>
        </w:tc>
      </w:tr>
      <w:tr w:rsidR="00C30EF1" w14:paraId="26C72BE8" w14:textId="77777777">
        <w:tc>
          <w:tcPr>
            <w:tcW w:w="12996" w:type="dxa"/>
          </w:tcPr>
          <w:p w14:paraId="61379B02" w14:textId="4A04652D" w:rsidR="00C30EF1" w:rsidRDefault="00E15035">
            <w:pPr>
              <w:spacing w:line="276" w:lineRule="auto"/>
              <w:rPr>
                <w:rFonts w:ascii="Montserrat" w:eastAsia="Montserrat" w:hAnsi="Montserrat" w:cs="Montserrat"/>
                <w:sz w:val="20"/>
                <w:szCs w:val="20"/>
              </w:rPr>
            </w:pPr>
            <w:r>
              <w:rPr>
                <w:rFonts w:ascii="Montserrat" w:eastAsia="Montserrat" w:hAnsi="Montserrat" w:cs="Montserrat"/>
                <w:sz w:val="20"/>
                <w:szCs w:val="20"/>
              </w:rPr>
              <w:t xml:space="preserve">Para cada actividad ya viene descrita la actividad </w:t>
            </w:r>
            <w:r w:rsidR="003A200D">
              <w:rPr>
                <w:rFonts w:ascii="Montserrat" w:eastAsia="Montserrat" w:hAnsi="Montserrat" w:cs="Montserrat"/>
                <w:sz w:val="20"/>
                <w:szCs w:val="20"/>
              </w:rPr>
              <w:t>sugerida</w:t>
            </w:r>
            <w:r>
              <w:rPr>
                <w:rFonts w:ascii="Montserrat" w:eastAsia="Montserrat" w:hAnsi="Montserrat" w:cs="Montserrat"/>
                <w:sz w:val="20"/>
                <w:szCs w:val="20"/>
              </w:rPr>
              <w:t xml:space="preserve"> para su </w:t>
            </w:r>
            <w:proofErr w:type="gramStart"/>
            <w:r>
              <w:rPr>
                <w:rFonts w:ascii="Montserrat" w:eastAsia="Montserrat" w:hAnsi="Montserrat" w:cs="Montserrat"/>
                <w:sz w:val="20"/>
                <w:szCs w:val="20"/>
              </w:rPr>
              <w:t>evaluación</w:t>
            </w:r>
            <w:proofErr w:type="gramEnd"/>
            <w:r w:rsidR="00BF436C">
              <w:rPr>
                <w:rFonts w:ascii="Montserrat" w:eastAsia="Montserrat" w:hAnsi="Montserrat" w:cs="Montserrat"/>
                <w:sz w:val="20"/>
                <w:szCs w:val="20"/>
              </w:rPr>
              <w:t xml:space="preserve"> así como su ponderación.</w:t>
            </w:r>
          </w:p>
          <w:p w14:paraId="2D4298C9" w14:textId="77777777" w:rsidR="00C30EF1" w:rsidRDefault="00E15035">
            <w:pPr>
              <w:numPr>
                <w:ilvl w:val="0"/>
                <w:numId w:val="8"/>
              </w:numPr>
              <w:spacing w:line="276" w:lineRule="auto"/>
              <w:rPr>
                <w:rFonts w:ascii="Montserrat" w:eastAsia="Montserrat" w:hAnsi="Montserrat" w:cs="Montserrat"/>
                <w:sz w:val="20"/>
                <w:szCs w:val="20"/>
              </w:rPr>
            </w:pPr>
            <w:r>
              <w:rPr>
                <w:rFonts w:ascii="Montserrat" w:eastAsia="Montserrat" w:hAnsi="Montserrat" w:cs="Montserrat"/>
                <w:sz w:val="20"/>
                <w:szCs w:val="20"/>
              </w:rPr>
              <w:t>Lista de cotejo</w:t>
            </w:r>
          </w:p>
          <w:p w14:paraId="6EEC1090" w14:textId="77777777" w:rsidR="00C30EF1" w:rsidRDefault="00E15035">
            <w:pPr>
              <w:numPr>
                <w:ilvl w:val="0"/>
                <w:numId w:val="8"/>
              </w:numPr>
              <w:spacing w:line="276" w:lineRule="auto"/>
              <w:rPr>
                <w:rFonts w:ascii="Montserrat" w:eastAsia="Montserrat" w:hAnsi="Montserrat" w:cs="Montserrat"/>
                <w:sz w:val="20"/>
                <w:szCs w:val="20"/>
              </w:rPr>
            </w:pPr>
            <w:r>
              <w:rPr>
                <w:rFonts w:ascii="Montserrat" w:eastAsia="Montserrat" w:hAnsi="Montserrat" w:cs="Montserrat"/>
                <w:sz w:val="20"/>
                <w:szCs w:val="20"/>
              </w:rPr>
              <w:t>Rúbrica</w:t>
            </w:r>
          </w:p>
          <w:p w14:paraId="71445155" w14:textId="77777777" w:rsidR="00C30EF1" w:rsidRDefault="00C30EF1">
            <w:pPr>
              <w:spacing w:line="276" w:lineRule="auto"/>
              <w:ind w:left="720"/>
              <w:rPr>
                <w:rFonts w:ascii="Montserrat" w:eastAsia="Montserrat" w:hAnsi="Montserrat" w:cs="Montserrat"/>
                <w:sz w:val="20"/>
                <w:szCs w:val="20"/>
              </w:rPr>
            </w:pPr>
          </w:p>
          <w:p w14:paraId="64F10ECE" w14:textId="77777777" w:rsidR="00C30EF1" w:rsidRDefault="00E15035">
            <w:pPr>
              <w:spacing w:line="276" w:lineRule="auto"/>
              <w:rPr>
                <w:rFonts w:ascii="Montserrat" w:eastAsia="Montserrat" w:hAnsi="Montserrat" w:cs="Montserrat"/>
                <w:sz w:val="20"/>
                <w:szCs w:val="20"/>
              </w:rPr>
            </w:pPr>
            <w:r>
              <w:rPr>
                <w:rFonts w:ascii="Montserrat" w:eastAsia="Montserrat" w:hAnsi="Montserrat" w:cs="Montserrat"/>
                <w:sz w:val="20"/>
                <w:szCs w:val="20"/>
              </w:rPr>
              <w:t xml:space="preserve">Para cada uno de estos métodos de evaluación, el docente justificará su calificación explicando cada uno de los requisitos del instrumento de evaluación (Lista de cotejo, rubrica).  </w:t>
            </w:r>
          </w:p>
          <w:p w14:paraId="3602DC38" w14:textId="77777777" w:rsidR="00C30EF1" w:rsidRDefault="00C30EF1">
            <w:pPr>
              <w:spacing w:line="276" w:lineRule="auto"/>
              <w:rPr>
                <w:rFonts w:ascii="Montserrat" w:eastAsia="Montserrat" w:hAnsi="Montserrat" w:cs="Montserrat"/>
                <w:sz w:val="20"/>
                <w:szCs w:val="20"/>
              </w:rPr>
            </w:pPr>
          </w:p>
        </w:tc>
      </w:tr>
    </w:tbl>
    <w:p w14:paraId="41EC3BC6" w14:textId="77777777" w:rsidR="00C30EF1" w:rsidRDefault="00C30EF1">
      <w:pPr>
        <w:jc w:val="both"/>
        <w:rPr>
          <w:sz w:val="2"/>
          <w:szCs w:val="2"/>
        </w:rPr>
      </w:pPr>
    </w:p>
    <w:p w14:paraId="1EBDE244" w14:textId="7A1FE34F" w:rsidR="00C30EF1" w:rsidRDefault="00C30EF1">
      <w:pPr>
        <w:jc w:val="both"/>
        <w:rPr>
          <w:sz w:val="2"/>
          <w:szCs w:val="2"/>
        </w:rPr>
      </w:pPr>
    </w:p>
    <w:tbl>
      <w:tblPr>
        <w:tblStyle w:val="a5"/>
        <w:tblW w:w="129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98"/>
        <w:gridCol w:w="6498"/>
      </w:tblGrid>
      <w:tr w:rsidR="00C30EF1" w14:paraId="6F2C39BC" w14:textId="77777777">
        <w:tc>
          <w:tcPr>
            <w:tcW w:w="6498" w:type="dxa"/>
          </w:tcPr>
          <w:p w14:paraId="552395DE" w14:textId="0AC4C59D" w:rsidR="00C30EF1" w:rsidRDefault="00975919" w:rsidP="00975919">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RESPONSABLE ADMINISTRATIVO</w:t>
            </w:r>
          </w:p>
          <w:p w14:paraId="1E257A7D" w14:textId="77777777" w:rsidR="00975919" w:rsidRDefault="00975919" w:rsidP="00975919">
            <w:pPr>
              <w:spacing w:line="276" w:lineRule="auto"/>
              <w:jc w:val="center"/>
              <w:rPr>
                <w:rFonts w:ascii="Montserrat" w:eastAsia="Montserrat" w:hAnsi="Montserrat" w:cs="Montserrat"/>
                <w:sz w:val="20"/>
                <w:szCs w:val="20"/>
              </w:rPr>
            </w:pPr>
          </w:p>
          <w:p w14:paraId="7CB472E6" w14:textId="7103300B" w:rsidR="00975919" w:rsidRDefault="00975919" w:rsidP="00975919">
            <w:pPr>
              <w:spacing w:line="276" w:lineRule="auto"/>
              <w:jc w:val="center"/>
              <w:rPr>
                <w:rFonts w:ascii="Montserrat" w:eastAsia="Montserrat" w:hAnsi="Montserrat" w:cs="Montserrat"/>
                <w:sz w:val="20"/>
                <w:szCs w:val="20"/>
              </w:rPr>
            </w:pPr>
          </w:p>
          <w:p w14:paraId="759DFB2E" w14:textId="1394233B" w:rsidR="00975919" w:rsidRDefault="00975919" w:rsidP="00975919">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EMILIO ZAMITIZ CALDERON</w:t>
            </w:r>
          </w:p>
        </w:tc>
        <w:tc>
          <w:tcPr>
            <w:tcW w:w="6498" w:type="dxa"/>
          </w:tcPr>
          <w:p w14:paraId="48BA018E" w14:textId="7B377D22" w:rsidR="00C30EF1" w:rsidRDefault="0097172C">
            <w:pPr>
              <w:spacing w:line="276" w:lineRule="auto"/>
              <w:rPr>
                <w:rFonts w:ascii="Montserrat" w:eastAsia="Montserrat" w:hAnsi="Montserrat" w:cs="Montserrat"/>
                <w:sz w:val="20"/>
                <w:szCs w:val="20"/>
              </w:rPr>
            </w:pPr>
            <w:r>
              <w:rPr>
                <w:rFonts w:ascii="Adelle Sans Light" w:hAnsi="Adelle Sans Light"/>
                <w:noProof/>
                <w:color w:val="595959" w:themeColor="text1" w:themeTint="A6"/>
                <w:lang w:eastAsia="es-MX"/>
              </w:rPr>
              <w:drawing>
                <wp:anchor distT="0" distB="0" distL="114300" distR="114300" simplePos="0" relativeHeight="251661312" behindDoc="1" locked="0" layoutInCell="1" allowOverlap="1" wp14:anchorId="65843B88" wp14:editId="1AC870B3">
                  <wp:simplePos x="0" y="0"/>
                  <wp:positionH relativeFrom="margin">
                    <wp:posOffset>887095</wp:posOffset>
                  </wp:positionH>
                  <wp:positionV relativeFrom="paragraph">
                    <wp:posOffset>-154305</wp:posOffset>
                  </wp:positionV>
                  <wp:extent cx="2095500" cy="854755"/>
                  <wp:effectExtent l="0" t="0" r="0" b="254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rma ezc.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95500" cy="854755"/>
                          </a:xfrm>
                          <a:prstGeom prst="rect">
                            <a:avLst/>
                          </a:prstGeom>
                        </pic:spPr>
                      </pic:pic>
                    </a:graphicData>
                  </a:graphic>
                  <wp14:sizeRelH relativeFrom="margin">
                    <wp14:pctWidth>0</wp14:pctWidth>
                  </wp14:sizeRelH>
                  <wp14:sizeRelV relativeFrom="margin">
                    <wp14:pctHeight>0</wp14:pctHeight>
                  </wp14:sizeRelV>
                </wp:anchor>
              </w:drawing>
            </w:r>
          </w:p>
          <w:p w14:paraId="22DA8984" w14:textId="77777777" w:rsidR="00C30EF1" w:rsidRDefault="00C30EF1">
            <w:pPr>
              <w:spacing w:line="276" w:lineRule="auto"/>
              <w:rPr>
                <w:rFonts w:ascii="Montserrat" w:eastAsia="Montserrat" w:hAnsi="Montserrat" w:cs="Montserrat"/>
                <w:sz w:val="20"/>
                <w:szCs w:val="20"/>
              </w:rPr>
            </w:pPr>
          </w:p>
          <w:p w14:paraId="34DA5A21" w14:textId="77777777" w:rsidR="00C30EF1" w:rsidRDefault="00C30EF1">
            <w:pPr>
              <w:spacing w:line="276" w:lineRule="auto"/>
              <w:rPr>
                <w:rFonts w:ascii="Montserrat" w:eastAsia="Montserrat" w:hAnsi="Montserrat" w:cs="Montserrat"/>
                <w:sz w:val="20"/>
                <w:szCs w:val="20"/>
              </w:rPr>
            </w:pPr>
          </w:p>
          <w:p w14:paraId="37C08146" w14:textId="3717C4A3" w:rsidR="00C30EF1" w:rsidRDefault="00975919" w:rsidP="00975919">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EMILIO ZAMITIZ CALDERON</w:t>
            </w:r>
          </w:p>
        </w:tc>
      </w:tr>
      <w:tr w:rsidR="00C30EF1" w14:paraId="4C84E79F" w14:textId="77777777">
        <w:tc>
          <w:tcPr>
            <w:tcW w:w="6498" w:type="dxa"/>
            <w:shd w:val="clear" w:color="auto" w:fill="BC955C"/>
          </w:tcPr>
          <w:p w14:paraId="0EAFE34D" w14:textId="3FC171CC" w:rsidR="00C30EF1" w:rsidRDefault="00E15035">
            <w:pPr>
              <w:spacing w:line="276" w:lineRule="auto"/>
              <w:jc w:val="center"/>
              <w:rPr>
                <w:rFonts w:ascii="Montserrat" w:eastAsia="Montserrat" w:hAnsi="Montserrat" w:cs="Montserrat"/>
                <w:color w:val="FFFFFF"/>
                <w:sz w:val="20"/>
                <w:szCs w:val="20"/>
              </w:rPr>
            </w:pPr>
            <w:r>
              <w:rPr>
                <w:rFonts w:ascii="Montserrat" w:eastAsia="Montserrat" w:hAnsi="Montserrat" w:cs="Montserrat"/>
                <w:color w:val="FFFFFF"/>
                <w:sz w:val="20"/>
                <w:szCs w:val="20"/>
              </w:rPr>
              <w:t>Revisión de la autoridad académica</w:t>
            </w:r>
          </w:p>
        </w:tc>
        <w:tc>
          <w:tcPr>
            <w:tcW w:w="6498" w:type="dxa"/>
            <w:shd w:val="clear" w:color="auto" w:fill="BC955C"/>
          </w:tcPr>
          <w:p w14:paraId="0CAFBA25" w14:textId="512A7601" w:rsidR="00C30EF1" w:rsidRDefault="00E15035">
            <w:pPr>
              <w:spacing w:line="276" w:lineRule="auto"/>
              <w:jc w:val="center"/>
              <w:rPr>
                <w:rFonts w:ascii="Montserrat" w:eastAsia="Montserrat" w:hAnsi="Montserrat" w:cs="Montserrat"/>
                <w:color w:val="FFFFFF"/>
                <w:sz w:val="20"/>
                <w:szCs w:val="20"/>
              </w:rPr>
            </w:pPr>
            <w:r>
              <w:rPr>
                <w:rFonts w:ascii="Montserrat" w:eastAsia="Montserrat" w:hAnsi="Montserrat" w:cs="Montserrat"/>
                <w:color w:val="FFFFFF"/>
                <w:sz w:val="20"/>
                <w:szCs w:val="20"/>
              </w:rPr>
              <w:t>Firma Docente</w:t>
            </w:r>
          </w:p>
        </w:tc>
      </w:tr>
    </w:tbl>
    <w:p w14:paraId="6D9FDD56" w14:textId="77777777" w:rsidR="00C30EF1" w:rsidRDefault="00C30EF1" w:rsidP="00BF436C">
      <w:pPr>
        <w:jc w:val="both"/>
      </w:pPr>
    </w:p>
    <w:sectPr w:rsidR="00C30EF1">
      <w:headerReference w:type="even" r:id="rId9"/>
      <w:headerReference w:type="default" r:id="rId10"/>
      <w:footerReference w:type="even" r:id="rId11"/>
      <w:footerReference w:type="default" r:id="rId12"/>
      <w:headerReference w:type="first" r:id="rId13"/>
      <w:footerReference w:type="first" r:id="rId14"/>
      <w:pgSz w:w="15840" w:h="12240" w:orient="landscape"/>
      <w:pgMar w:top="1701" w:right="1417" w:bottom="1701"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E65D0A" w14:textId="77777777" w:rsidR="00CA1F35" w:rsidRDefault="00CA1F35">
      <w:pPr>
        <w:spacing w:after="0" w:line="240" w:lineRule="auto"/>
      </w:pPr>
      <w:r>
        <w:separator/>
      </w:r>
    </w:p>
  </w:endnote>
  <w:endnote w:type="continuationSeparator" w:id="0">
    <w:p w14:paraId="31639E80" w14:textId="77777777" w:rsidR="00CA1F35" w:rsidRDefault="00CA1F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ontserrat SemiBold">
    <w:charset w:val="00"/>
    <w:family w:val="auto"/>
    <w:pitch w:val="variable"/>
    <w:sig w:usb0="2000020F" w:usb1="00000003" w:usb2="00000000" w:usb3="00000000" w:csb0="00000197" w:csb1="00000000"/>
  </w:font>
  <w:font w:name="Montserrat">
    <w:charset w:val="00"/>
    <w:family w:val="auto"/>
    <w:pitch w:val="variable"/>
    <w:sig w:usb0="2000020F" w:usb1="00000003"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Adelle Sans Light">
    <w:altName w:val="Calibri"/>
    <w:panose1 w:val="00000000000000000000"/>
    <w:charset w:val="4D"/>
    <w:family w:val="auto"/>
    <w:notTrueType/>
    <w:pitch w:val="variable"/>
    <w:sig w:usb0="00000001" w:usb1="0000004B"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11A69A" w14:textId="77777777" w:rsidR="00C30EF1" w:rsidRDefault="00C30EF1">
    <w:pPr>
      <w:pBdr>
        <w:top w:val="nil"/>
        <w:left w:val="nil"/>
        <w:bottom w:val="nil"/>
        <w:right w:val="nil"/>
        <w:between w:val="nil"/>
      </w:pBdr>
      <w:tabs>
        <w:tab w:val="center" w:pos="4419"/>
        <w:tab w:val="right" w:pos="8838"/>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E1A52" w14:textId="77777777" w:rsidR="00C30EF1" w:rsidRDefault="00C30EF1">
    <w:pPr>
      <w:pBdr>
        <w:top w:val="nil"/>
        <w:left w:val="nil"/>
        <w:bottom w:val="nil"/>
        <w:right w:val="nil"/>
        <w:between w:val="nil"/>
      </w:pBdr>
      <w:tabs>
        <w:tab w:val="center" w:pos="4419"/>
        <w:tab w:val="right" w:pos="8838"/>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7720C" w14:textId="77777777" w:rsidR="00C30EF1" w:rsidRDefault="00C30EF1">
    <w:pPr>
      <w:pBdr>
        <w:top w:val="nil"/>
        <w:left w:val="nil"/>
        <w:bottom w:val="nil"/>
        <w:right w:val="nil"/>
        <w:between w:val="nil"/>
      </w:pBdr>
      <w:tabs>
        <w:tab w:val="center" w:pos="4419"/>
        <w:tab w:val="right" w:pos="88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1C3A8A" w14:textId="77777777" w:rsidR="00CA1F35" w:rsidRDefault="00CA1F35">
      <w:pPr>
        <w:spacing w:after="0" w:line="240" w:lineRule="auto"/>
      </w:pPr>
      <w:r>
        <w:separator/>
      </w:r>
    </w:p>
  </w:footnote>
  <w:footnote w:type="continuationSeparator" w:id="0">
    <w:p w14:paraId="605C697A" w14:textId="77777777" w:rsidR="00CA1F35" w:rsidRDefault="00CA1F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5F1A82" w14:textId="77777777" w:rsidR="00C30EF1" w:rsidRDefault="00000000">
    <w:pPr>
      <w:pBdr>
        <w:top w:val="nil"/>
        <w:left w:val="nil"/>
        <w:bottom w:val="nil"/>
        <w:right w:val="nil"/>
        <w:between w:val="nil"/>
      </w:pBdr>
      <w:tabs>
        <w:tab w:val="center" w:pos="4419"/>
        <w:tab w:val="right" w:pos="8838"/>
      </w:tabs>
      <w:spacing w:after="0" w:line="240" w:lineRule="auto"/>
      <w:rPr>
        <w:color w:val="000000"/>
      </w:rPr>
    </w:pPr>
    <w:r>
      <w:rPr>
        <w:color w:val="000000"/>
      </w:rPr>
      <w:pict w14:anchorId="7079C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alt="" style="position:absolute;margin-left:0;margin-top:0;width:791.25pt;height:611.25pt;z-index:-251657728;mso-position-horizontal:center;mso-position-horizontal-relative:margin;mso-position-vertical:center;mso-position-vertical-relative:margin">
          <v:imagedata r:id="rId1" o:title="image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25F9FC" w14:textId="77777777" w:rsidR="00C30EF1" w:rsidRDefault="00000000">
    <w:pPr>
      <w:pBdr>
        <w:top w:val="nil"/>
        <w:left w:val="nil"/>
        <w:bottom w:val="nil"/>
        <w:right w:val="nil"/>
        <w:between w:val="nil"/>
      </w:pBdr>
      <w:tabs>
        <w:tab w:val="center" w:pos="4419"/>
        <w:tab w:val="right" w:pos="8838"/>
      </w:tabs>
      <w:spacing w:after="0" w:line="240" w:lineRule="auto"/>
      <w:rPr>
        <w:color w:val="000000"/>
      </w:rPr>
    </w:pPr>
    <w:r>
      <w:rPr>
        <w:color w:val="000000"/>
      </w:rPr>
      <w:pict w14:anchorId="0B7903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7" type="#_x0000_t75" alt="" style="position:absolute;margin-left:0;margin-top:0;width:791.25pt;height:611.25pt;z-index:-251659776;mso-position-horizontal:center;mso-position-horizontal-relative:margin;mso-position-vertical:center;mso-position-vertical-relative:margin">
          <v:imagedata r:id="rId1" o:title="image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A9F920" w14:textId="77777777" w:rsidR="00C30EF1" w:rsidRDefault="00000000">
    <w:pPr>
      <w:pBdr>
        <w:top w:val="nil"/>
        <w:left w:val="nil"/>
        <w:bottom w:val="nil"/>
        <w:right w:val="nil"/>
        <w:between w:val="nil"/>
      </w:pBdr>
      <w:tabs>
        <w:tab w:val="center" w:pos="4419"/>
        <w:tab w:val="right" w:pos="8838"/>
      </w:tabs>
      <w:spacing w:after="0" w:line="240" w:lineRule="auto"/>
      <w:rPr>
        <w:color w:val="000000"/>
      </w:rPr>
    </w:pPr>
    <w:r>
      <w:rPr>
        <w:color w:val="000000"/>
      </w:rPr>
      <w:pict w14:anchorId="3C84ED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alt="" style="position:absolute;margin-left:0;margin-top:0;width:791.25pt;height:611.25pt;z-index:-251658752;mso-position-horizontal:center;mso-position-horizontal-relative:margin;mso-position-vertical:center;mso-position-vertical-relative:margin">
          <v:imagedata r:id="rId1" o:title="image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DC2893"/>
    <w:multiLevelType w:val="multilevel"/>
    <w:tmpl w:val="7C1265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6440E39"/>
    <w:multiLevelType w:val="multilevel"/>
    <w:tmpl w:val="9A7878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E8D4A4E"/>
    <w:multiLevelType w:val="multilevel"/>
    <w:tmpl w:val="A81233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6DD2CEE"/>
    <w:multiLevelType w:val="multilevel"/>
    <w:tmpl w:val="C33E96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2F92AE8"/>
    <w:multiLevelType w:val="multilevel"/>
    <w:tmpl w:val="704A3C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5580100"/>
    <w:multiLevelType w:val="multilevel"/>
    <w:tmpl w:val="FDF400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C1D6726"/>
    <w:multiLevelType w:val="multilevel"/>
    <w:tmpl w:val="E5FCBC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7FA077F1"/>
    <w:multiLevelType w:val="multilevel"/>
    <w:tmpl w:val="31BAF8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326283240">
    <w:abstractNumId w:val="3"/>
  </w:num>
  <w:num w:numId="2" w16cid:durableId="93984213">
    <w:abstractNumId w:val="5"/>
  </w:num>
  <w:num w:numId="3" w16cid:durableId="1530528935">
    <w:abstractNumId w:val="6"/>
  </w:num>
  <w:num w:numId="4" w16cid:durableId="1812794946">
    <w:abstractNumId w:val="1"/>
  </w:num>
  <w:num w:numId="5" w16cid:durableId="1230772572">
    <w:abstractNumId w:val="7"/>
  </w:num>
  <w:num w:numId="6" w16cid:durableId="2007976120">
    <w:abstractNumId w:val="0"/>
  </w:num>
  <w:num w:numId="7" w16cid:durableId="846217541">
    <w:abstractNumId w:val="2"/>
  </w:num>
  <w:num w:numId="8" w16cid:durableId="1157583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EF1"/>
    <w:rsid w:val="003A200D"/>
    <w:rsid w:val="00435C9A"/>
    <w:rsid w:val="006933DA"/>
    <w:rsid w:val="006D7DA7"/>
    <w:rsid w:val="0079509E"/>
    <w:rsid w:val="0097172C"/>
    <w:rsid w:val="00975919"/>
    <w:rsid w:val="00AA6DF4"/>
    <w:rsid w:val="00B46095"/>
    <w:rsid w:val="00BF436C"/>
    <w:rsid w:val="00C30EF1"/>
    <w:rsid w:val="00C4654B"/>
    <w:rsid w:val="00CA1F35"/>
    <w:rsid w:val="00E15035"/>
    <w:rsid w:val="00EE161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4624B4"/>
  <w15:docId w15:val="{D7F2050A-81E7-4206-8C45-4260B010F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s-MX"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table" w:customStyle="1" w:styleId="a0">
    <w:basedOn w:val="TableNormal"/>
    <w:pPr>
      <w:spacing w:after="0" w:line="240" w:lineRule="auto"/>
    </w:pPr>
    <w:tblPr>
      <w:tblStyleRowBandSize w:val="1"/>
      <w:tblStyleColBandSize w:val="1"/>
      <w:tblCellMar>
        <w:left w:w="108" w:type="dxa"/>
        <w:right w:w="108" w:type="dxa"/>
      </w:tblCellMar>
    </w:tblPr>
  </w:style>
  <w:style w:type="table" w:customStyle="1" w:styleId="a1">
    <w:basedOn w:val="TableNormal"/>
    <w:pPr>
      <w:spacing w:after="0" w:line="240" w:lineRule="auto"/>
    </w:pPr>
    <w:tblPr>
      <w:tblStyleRowBandSize w:val="1"/>
      <w:tblStyleColBandSize w:val="1"/>
      <w:tblCellMar>
        <w:left w:w="108" w:type="dxa"/>
        <w:right w:w="108" w:type="dxa"/>
      </w:tblCellMar>
    </w:tblPr>
  </w:style>
  <w:style w:type="table" w:customStyle="1" w:styleId="a2">
    <w:basedOn w:val="TableNormal"/>
    <w:pPr>
      <w:spacing w:after="0" w:line="240" w:lineRule="auto"/>
    </w:pPr>
    <w:tblPr>
      <w:tblStyleRowBandSize w:val="1"/>
      <w:tblStyleColBandSize w:val="1"/>
      <w:tblCellMar>
        <w:left w:w="108" w:type="dxa"/>
        <w:right w:w="108" w:type="dxa"/>
      </w:tblCellMar>
    </w:tblPr>
  </w:style>
  <w:style w:type="table" w:customStyle="1" w:styleId="a3">
    <w:basedOn w:val="TableNormal"/>
    <w:pPr>
      <w:spacing w:after="0" w:line="240" w:lineRule="auto"/>
    </w:pPr>
    <w:tblPr>
      <w:tblStyleRowBandSize w:val="1"/>
      <w:tblStyleColBandSize w:val="1"/>
      <w:tblCellMar>
        <w:left w:w="108" w:type="dxa"/>
        <w:right w:w="108" w:type="dxa"/>
      </w:tblCellMar>
    </w:tblPr>
  </w:style>
  <w:style w:type="table" w:customStyle="1" w:styleId="a4">
    <w:basedOn w:val="TableNormal"/>
    <w:pPr>
      <w:spacing w:after="0" w:line="240" w:lineRule="auto"/>
    </w:pPr>
    <w:tblPr>
      <w:tblStyleRowBandSize w:val="1"/>
      <w:tblStyleColBandSize w:val="1"/>
      <w:tblCellMar>
        <w:left w:w="108" w:type="dxa"/>
        <w:right w:w="108" w:type="dxa"/>
      </w:tblCellMar>
    </w:tblPr>
  </w:style>
  <w:style w:type="table" w:customStyle="1" w:styleId="a5">
    <w:basedOn w:val="TableNormal"/>
    <w:pPr>
      <w:spacing w:after="0" w:line="240" w:lineRule="auto"/>
    </w:p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youtube.com/watch?v=JrKL-oREa5g" TargetMode="Externa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6DF83861D2641B1B73A88C627C066A1"/>
        <w:category>
          <w:name w:val="General"/>
          <w:gallery w:val="placeholder"/>
        </w:category>
        <w:types>
          <w:type w:val="bbPlcHdr"/>
        </w:types>
        <w:behaviors>
          <w:behavior w:val="content"/>
        </w:behaviors>
        <w:guid w:val="{B56F7B56-4727-41DC-AE7E-549318E00361}"/>
      </w:docPartPr>
      <w:docPartBody>
        <w:p w:rsidR="00A13DE4" w:rsidRDefault="00A13DE4" w:rsidP="00A13DE4">
          <w:pPr>
            <w:pStyle w:val="46DF83861D2641B1B73A88C627C066A1"/>
          </w:pPr>
          <w:r w:rsidRPr="000A14CA">
            <w:rPr>
              <w:rFonts w:ascii="Montserrat" w:hAnsi="Montserrat"/>
              <w:sz w:val="20"/>
              <w:szCs w:val="20"/>
            </w:rPr>
            <w:t>En caso de que exista vinculación con el programa, identifique las problemáticas comunitarias que se atenderán a través del desarrollo de dicha(s) Progresión(es) de Aprendizaje.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ontserrat SemiBold">
    <w:charset w:val="00"/>
    <w:family w:val="auto"/>
    <w:pitch w:val="variable"/>
    <w:sig w:usb0="2000020F" w:usb1="00000003" w:usb2="00000000" w:usb3="00000000" w:csb0="00000197" w:csb1="00000000"/>
  </w:font>
  <w:font w:name="Montserrat">
    <w:charset w:val="00"/>
    <w:family w:val="auto"/>
    <w:pitch w:val="variable"/>
    <w:sig w:usb0="2000020F" w:usb1="00000003"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Adelle Sans Light">
    <w:altName w:val="Calibri"/>
    <w:panose1 w:val="00000000000000000000"/>
    <w:charset w:val="4D"/>
    <w:family w:val="auto"/>
    <w:notTrueType/>
    <w:pitch w:val="variable"/>
    <w:sig w:usb0="00000001" w:usb1="00000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DE4"/>
    <w:rsid w:val="007348BC"/>
    <w:rsid w:val="007865A2"/>
    <w:rsid w:val="00A13DE4"/>
    <w:rsid w:val="00B4609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s-ES" w:eastAsia="es-E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46DF83861D2641B1B73A88C627C066A1">
    <w:name w:val="46DF83861D2641B1B73A88C627C066A1"/>
    <w:rsid w:val="00A13DE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7</Pages>
  <Words>2047</Words>
  <Characters>11264</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PC1</cp:lastModifiedBy>
  <cp:revision>10</cp:revision>
  <dcterms:created xsi:type="dcterms:W3CDTF">2023-08-22T16:43:00Z</dcterms:created>
  <dcterms:modified xsi:type="dcterms:W3CDTF">2024-12-07T01:00:00Z</dcterms:modified>
</cp:coreProperties>
</file>